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64" w:rsidRPr="00B55642" w:rsidRDefault="00035F64" w:rsidP="00035F64">
      <w:pPr>
        <w:spacing w:after="0" w:line="360" w:lineRule="auto"/>
        <w:ind w:right="-90"/>
        <w:jc w:val="center"/>
        <w:rPr>
          <w:rFonts w:asciiTheme="majorBidi" w:hAnsiTheme="majorBidi" w:cstheme="majorBidi"/>
          <w:b/>
          <w:bCs/>
          <w:sz w:val="32"/>
          <w:szCs w:val="32"/>
          <w:rtl/>
          <w:lang w:bidi="ar-IQ"/>
        </w:rPr>
      </w:pPr>
      <w:r w:rsidRPr="00B55642">
        <w:rPr>
          <w:rFonts w:asciiTheme="majorBidi" w:hAnsiTheme="majorBidi" w:cstheme="majorBidi"/>
          <w:b/>
          <w:bCs/>
          <w:sz w:val="32"/>
          <w:szCs w:val="32"/>
        </w:rPr>
        <w:t>The Effect of Dietary Supplements (</w:t>
      </w:r>
      <w:proofErr w:type="spellStart"/>
      <w:r w:rsidRPr="00B55642">
        <w:rPr>
          <w:rFonts w:asciiTheme="majorBidi" w:hAnsiTheme="majorBidi" w:cstheme="majorBidi"/>
          <w:b/>
          <w:bCs/>
          <w:sz w:val="32"/>
          <w:szCs w:val="32"/>
        </w:rPr>
        <w:t>Creatine</w:t>
      </w:r>
      <w:proofErr w:type="spellEnd"/>
      <w:r w:rsidRPr="00B55642">
        <w:rPr>
          <w:rFonts w:asciiTheme="majorBidi" w:hAnsiTheme="majorBidi" w:cstheme="majorBidi"/>
          <w:b/>
          <w:bCs/>
          <w:sz w:val="32"/>
          <w:szCs w:val="32"/>
        </w:rPr>
        <w:t xml:space="preserve"> &amp; Whey protein) in body weight of mice and Human Blood Lymphocytes</w:t>
      </w:r>
    </w:p>
    <w:p w:rsidR="00035F64" w:rsidRPr="00F204FC" w:rsidRDefault="00035F64" w:rsidP="00035F64">
      <w:pPr>
        <w:tabs>
          <w:tab w:val="left" w:pos="2886"/>
          <w:tab w:val="center" w:pos="4153"/>
        </w:tabs>
        <w:spacing w:after="0" w:line="360" w:lineRule="auto"/>
        <w:ind w:left="-6" w:right="-90"/>
        <w:jc w:val="right"/>
        <w:rPr>
          <w:rFonts w:asciiTheme="majorBidi" w:hAnsiTheme="majorBidi" w:cstheme="majorBidi"/>
          <w:sz w:val="20"/>
          <w:szCs w:val="20"/>
          <w:lang w:bidi="ar-IQ"/>
        </w:rPr>
      </w:pPr>
    </w:p>
    <w:p w:rsidR="00035F64" w:rsidRPr="00F204FC" w:rsidRDefault="00035F64" w:rsidP="00035F64">
      <w:pPr>
        <w:tabs>
          <w:tab w:val="left" w:pos="2886"/>
          <w:tab w:val="center" w:pos="4153"/>
        </w:tabs>
        <w:spacing w:after="0" w:line="360" w:lineRule="auto"/>
        <w:ind w:left="-6" w:right="-90"/>
        <w:jc w:val="center"/>
        <w:rPr>
          <w:rFonts w:asciiTheme="majorBidi" w:hAnsiTheme="majorBidi" w:cstheme="majorBidi"/>
          <w:sz w:val="28"/>
          <w:szCs w:val="28"/>
          <w:rtl/>
          <w:lang w:bidi="ar-IQ"/>
        </w:rPr>
      </w:pPr>
      <w:bookmarkStart w:id="0" w:name="_GoBack"/>
      <w:proofErr w:type="spellStart"/>
      <w:r w:rsidRPr="00F204FC">
        <w:rPr>
          <w:rFonts w:asciiTheme="majorBidi" w:hAnsiTheme="majorBidi" w:cstheme="majorBidi"/>
          <w:sz w:val="28"/>
          <w:szCs w:val="28"/>
        </w:rPr>
        <w:t>Mahfoodah</w:t>
      </w:r>
      <w:proofErr w:type="spellEnd"/>
      <w:r w:rsidRPr="00F204FC">
        <w:rPr>
          <w:rFonts w:asciiTheme="majorBidi" w:hAnsiTheme="majorBidi" w:cstheme="majorBidi"/>
          <w:sz w:val="28"/>
          <w:szCs w:val="28"/>
        </w:rPr>
        <w:t xml:space="preserve"> Abbas Umran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Marwa</w:t>
      </w:r>
      <w:proofErr w:type="spellEnd"/>
      <w:r w:rsidRPr="00F204FC">
        <w:rPr>
          <w:rFonts w:asciiTheme="majorBidi" w:hAnsiTheme="majorBidi" w:cstheme="majorBidi"/>
          <w:sz w:val="28"/>
          <w:szCs w:val="28"/>
        </w:rPr>
        <w:t xml:space="preserve"> Ibrahim Salman</w:t>
      </w: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     Ali Ahmed hadi</w:t>
      </w:r>
      <w:r w:rsidRPr="00F204FC">
        <w:rPr>
          <w:rFonts w:asciiTheme="majorBidi" w:hAnsiTheme="majorBidi" w:cstheme="majorBidi"/>
          <w:sz w:val="28"/>
          <w:szCs w:val="28"/>
          <w:vertAlign w:val="superscript"/>
        </w:rPr>
        <w:t>2</w:t>
      </w:r>
    </w:p>
    <w:bookmarkEnd w:id="0"/>
    <w:p w:rsidR="00035F64" w:rsidRPr="00F204FC" w:rsidRDefault="00035F64" w:rsidP="00035F64">
      <w:pPr>
        <w:tabs>
          <w:tab w:val="left" w:pos="2886"/>
          <w:tab w:val="center" w:pos="4153"/>
        </w:tabs>
        <w:spacing w:after="0" w:line="360" w:lineRule="auto"/>
        <w:ind w:left="-6" w:right="-90"/>
        <w:jc w:val="center"/>
        <w:rPr>
          <w:rFonts w:asciiTheme="majorBidi" w:hAnsiTheme="majorBidi" w:cstheme="majorBidi"/>
          <w:sz w:val="24"/>
          <w:szCs w:val="24"/>
          <w:rtl/>
          <w:lang w:bidi="ar-IQ"/>
        </w:rPr>
      </w:pPr>
      <w:r w:rsidRPr="00F204FC">
        <w:rPr>
          <w:rFonts w:asciiTheme="majorBidi" w:hAnsiTheme="majorBidi" w:cstheme="majorBidi"/>
          <w:sz w:val="24"/>
          <w:szCs w:val="24"/>
        </w:rPr>
        <w:t>1 Department of Biotechnology, College of science, University of Baghdad</w:t>
      </w:r>
    </w:p>
    <w:p w:rsidR="00035F64" w:rsidRPr="00F204FC" w:rsidRDefault="00035F64" w:rsidP="00035F64">
      <w:pPr>
        <w:tabs>
          <w:tab w:val="left" w:pos="2886"/>
          <w:tab w:val="center" w:pos="4153"/>
        </w:tabs>
        <w:spacing w:after="0" w:line="360" w:lineRule="auto"/>
        <w:ind w:left="-6" w:right="-90"/>
        <w:jc w:val="center"/>
        <w:rPr>
          <w:rFonts w:asciiTheme="majorBidi" w:hAnsiTheme="majorBidi" w:cstheme="majorBidi"/>
          <w:b/>
          <w:bCs/>
          <w:sz w:val="24"/>
          <w:szCs w:val="24"/>
          <w:rtl/>
          <w:lang w:bidi="ar-IQ"/>
        </w:rPr>
      </w:pPr>
      <w:r w:rsidRPr="00F204FC">
        <w:rPr>
          <w:rFonts w:asciiTheme="majorBidi" w:hAnsiTheme="majorBidi" w:cstheme="majorBidi"/>
          <w:sz w:val="24"/>
          <w:szCs w:val="24"/>
        </w:rPr>
        <w:t>2 College of physical education and sport science, University of Baghdad</w:t>
      </w:r>
    </w:p>
    <w:p w:rsidR="00035F64" w:rsidRPr="00F204FC" w:rsidRDefault="00035F64" w:rsidP="00035F64">
      <w:pPr>
        <w:spacing w:after="0" w:line="360" w:lineRule="auto"/>
        <w:ind w:left="-6" w:right="-90"/>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Abstract:</w:t>
      </w:r>
    </w:p>
    <w:p w:rsidR="00035F64" w:rsidRPr="00F204FC" w:rsidRDefault="00035F64" w:rsidP="00035F64">
      <w:pPr>
        <w:bidi w:val="0"/>
        <w:spacing w:after="0" w:line="360" w:lineRule="auto"/>
        <w:ind w:left="-6" w:right="-90" w:firstLine="726"/>
        <w:jc w:val="both"/>
        <w:rPr>
          <w:rFonts w:asciiTheme="majorBidi" w:eastAsia="Calibri" w:hAnsiTheme="majorBidi" w:cstheme="majorBidi"/>
          <w:sz w:val="28"/>
          <w:szCs w:val="28"/>
          <w:rtl/>
          <w:lang w:bidi="ar-IQ"/>
        </w:rPr>
      </w:pPr>
      <w:r w:rsidRPr="00F204FC">
        <w:rPr>
          <w:rFonts w:asciiTheme="majorBidi" w:eastAsia="Calibri" w:hAnsiTheme="majorBidi" w:cstheme="majorBidi"/>
          <w:sz w:val="28"/>
          <w:szCs w:val="28"/>
        </w:rPr>
        <w:t xml:space="preserve">Specific nutritional strategy of </w:t>
      </w:r>
      <w:proofErr w:type="spellStart"/>
      <w:r w:rsidRPr="00F204FC">
        <w:rPr>
          <w:rFonts w:asciiTheme="majorBidi" w:eastAsia="Calibri" w:hAnsiTheme="majorBidi" w:cstheme="majorBidi"/>
          <w:sz w:val="28"/>
          <w:szCs w:val="28"/>
        </w:rPr>
        <w:t>ceartine</w:t>
      </w:r>
      <w:proofErr w:type="spellEnd"/>
      <w:r w:rsidRPr="00F204FC">
        <w:rPr>
          <w:rFonts w:asciiTheme="majorBidi" w:eastAsia="Calibri" w:hAnsiTheme="majorBidi" w:cstheme="majorBidi"/>
          <w:sz w:val="28"/>
          <w:szCs w:val="28"/>
        </w:rPr>
        <w:t xml:space="preserve"> revealed significant increasing in the body weight of mice after 3 weeks of treatment, the increasing in weight of animals that  orally administrated by whey protein (</w:t>
      </w:r>
      <w:proofErr w:type="spellStart"/>
      <w:r w:rsidRPr="00F204FC">
        <w:rPr>
          <w:rFonts w:asciiTheme="majorBidi" w:eastAsia="Calibri" w:hAnsiTheme="majorBidi" w:cstheme="majorBidi"/>
          <w:sz w:val="28"/>
          <w:szCs w:val="28"/>
        </w:rPr>
        <w:t>Wp</w:t>
      </w:r>
      <w:proofErr w:type="spellEnd"/>
      <w:r w:rsidRPr="00F204FC">
        <w:rPr>
          <w:rFonts w:asciiTheme="majorBidi" w:eastAsia="Calibri" w:hAnsiTheme="majorBidi" w:cstheme="majorBidi"/>
          <w:sz w:val="28"/>
          <w:szCs w:val="28"/>
        </w:rPr>
        <w:t xml:space="preserve">) were higher than the increasing  obtained by animals administrated by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w:t>
      </w:r>
      <w:proofErr w:type="spellStart"/>
      <w:r w:rsidRPr="00F204FC">
        <w:rPr>
          <w:rFonts w:asciiTheme="majorBidi" w:eastAsia="Calibri" w:hAnsiTheme="majorBidi" w:cstheme="majorBidi"/>
          <w:sz w:val="28"/>
          <w:szCs w:val="28"/>
        </w:rPr>
        <w:t>CrM</w:t>
      </w:r>
      <w:proofErr w:type="spellEnd"/>
      <w:r w:rsidRPr="00F204FC">
        <w:rPr>
          <w:rFonts w:asciiTheme="majorBidi" w:eastAsia="Calibri" w:hAnsiTheme="majorBidi" w:cstheme="majorBidi"/>
          <w:sz w:val="28"/>
          <w:szCs w:val="28"/>
        </w:rPr>
        <w:t xml:space="preserve">) . Determination of DNA in human blood lymphocytes recorded significant differences in   apoptosis of lymphocytes treated with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and whey protein, the obtained results showed significant increasing in percentages DNA fragmentation in human lymphocyte depending on time of exposure with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and whey protein and their concentrations. Furthermore the DNA fragmentation were illustrated in fluorescent sphere appears in slide of comet assay, whey protein groups(A),and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group(B), illustrated higher damage of  DNA revealed  in length of tail, tail moment and  DNA fragmentation clarified  in the intensity of fluorescent heads (Cyber green  stain ),which determined  more than  two fold  in length of tail for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treatment  and highest to more than  six fold in tail moment and  DNA fragmentation in the  Whey protein treatment  comparing to negative control. </w:t>
      </w:r>
    </w:p>
    <w:p w:rsidR="00035F64" w:rsidRPr="00F204FC" w:rsidRDefault="00035F64" w:rsidP="00035F64">
      <w:pPr>
        <w:spacing w:after="0" w:line="360" w:lineRule="auto"/>
        <w:ind w:left="-6" w:right="-90"/>
        <w:jc w:val="right"/>
        <w:rPr>
          <w:rFonts w:asciiTheme="majorBidi" w:eastAsia="Calibri" w:hAnsiTheme="majorBidi" w:cstheme="majorBidi"/>
          <w:sz w:val="28"/>
          <w:szCs w:val="28"/>
        </w:rPr>
      </w:pPr>
      <w:r w:rsidRPr="00F204FC">
        <w:rPr>
          <w:rFonts w:asciiTheme="majorBidi" w:hAnsiTheme="majorBidi" w:cstheme="majorBidi"/>
          <w:b/>
          <w:bCs/>
          <w:sz w:val="28"/>
          <w:szCs w:val="28"/>
          <w:lang w:bidi="ar-IQ"/>
        </w:rPr>
        <w:t>Introduction:</w:t>
      </w:r>
    </w:p>
    <w:p w:rsidR="00035F64" w:rsidRPr="00F204FC" w:rsidRDefault="00035F64" w:rsidP="00035F64">
      <w:pPr>
        <w:bidi w:val="0"/>
        <w:spacing w:after="0" w:line="360" w:lineRule="auto"/>
        <w:ind w:left="-6" w:right="-90" w:firstLine="726"/>
        <w:jc w:val="both"/>
        <w:rPr>
          <w:rFonts w:asciiTheme="majorBidi" w:hAnsiTheme="majorBidi" w:cstheme="majorBidi"/>
          <w:sz w:val="28"/>
          <w:szCs w:val="28"/>
        </w:rPr>
      </w:pPr>
      <w:r w:rsidRPr="00F204FC">
        <w:rPr>
          <w:rFonts w:asciiTheme="majorBidi" w:eastAsia="Calibri" w:hAnsiTheme="majorBidi" w:cstheme="majorBidi"/>
          <w:sz w:val="28"/>
          <w:szCs w:val="28"/>
        </w:rPr>
        <w:t xml:space="preserve">Specific nutritional strategies that may enhance the acute anabolic response (i.e., stimulation of muscle protein synthesis) to resistance exercise (RE) which in turn may augment chronic physiological </w:t>
      </w:r>
      <w:r w:rsidRPr="00F204FC">
        <w:rPr>
          <w:rFonts w:asciiTheme="majorBidi" w:eastAsia="Calibri" w:hAnsiTheme="majorBidi" w:cstheme="majorBidi"/>
          <w:sz w:val="28"/>
          <w:szCs w:val="28"/>
        </w:rPr>
        <w:lastRenderedPageBreak/>
        <w:t>adaptations such as muscle hypertrophy and strength (</w:t>
      </w:r>
      <w:proofErr w:type="spellStart"/>
      <w:r w:rsidRPr="00F204FC">
        <w:rPr>
          <w:rFonts w:asciiTheme="majorBidi" w:eastAsia="Calibri" w:hAnsiTheme="majorBidi" w:cstheme="majorBidi"/>
          <w:sz w:val="28"/>
          <w:szCs w:val="28"/>
        </w:rPr>
        <w:t>Paddon</w:t>
      </w:r>
      <w:proofErr w:type="spellEnd"/>
      <w:r w:rsidRPr="00F204FC">
        <w:rPr>
          <w:rFonts w:asciiTheme="majorBidi" w:eastAsia="Calibri" w:hAnsiTheme="majorBidi" w:cstheme="majorBidi"/>
          <w:sz w:val="28"/>
          <w:szCs w:val="28"/>
        </w:rPr>
        <w:t xml:space="preserve">, 2006).Whey protein (WP) and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monohydrate (</w:t>
      </w:r>
      <w:proofErr w:type="spellStart"/>
      <w:r w:rsidRPr="00F204FC">
        <w:rPr>
          <w:rFonts w:asciiTheme="majorBidi" w:eastAsia="Calibri" w:hAnsiTheme="majorBidi" w:cstheme="majorBidi"/>
          <w:sz w:val="28"/>
          <w:szCs w:val="28"/>
        </w:rPr>
        <w:t>CrM</w:t>
      </w:r>
      <w:proofErr w:type="spellEnd"/>
      <w:r w:rsidRPr="00F204FC">
        <w:rPr>
          <w:rFonts w:asciiTheme="majorBidi" w:eastAsia="Calibri" w:hAnsiTheme="majorBidi" w:cstheme="majorBidi"/>
          <w:sz w:val="28"/>
          <w:szCs w:val="28"/>
        </w:rPr>
        <w:t xml:space="preserve">) are two dietary supplements commonly used to promote muscle strength and hypertrophy during resistance exercise (RE) (Rawson, 2003.).WP supplements generally contain a higher concentration of essential amino acids (EAA) than other protein sources and have rapid absorption kinetics. Protein supplementation appears to have at least three prominent roles in augmenting muscle accretion and promoting hypertrophy. </w:t>
      </w:r>
      <w:proofErr w:type="gramStart"/>
      <w:r w:rsidRPr="00F204FC">
        <w:rPr>
          <w:rFonts w:asciiTheme="majorBidi" w:eastAsia="Calibri" w:hAnsiTheme="majorBidi" w:cstheme="majorBidi"/>
          <w:sz w:val="28"/>
          <w:szCs w:val="28"/>
        </w:rPr>
        <w:t>Firstly, by supplementing close to RE to ensure a greater stimulation of muscle anabolism in response to this activity.</w:t>
      </w:r>
      <w:proofErr w:type="gramEnd"/>
      <w:r w:rsidRPr="00F204FC">
        <w:rPr>
          <w:rFonts w:asciiTheme="majorBidi" w:eastAsia="Calibri" w:hAnsiTheme="majorBidi" w:cstheme="majorBidi"/>
          <w:sz w:val="28"/>
          <w:szCs w:val="28"/>
        </w:rPr>
        <w:t xml:space="preserve"> Secondly, some data suggests that supplementation between meals may promote more frequent stimulation of muscle protein synthesis, thereby promoting a higher net gain in muscle protein on a daily basis. Finally, strategic supplementation with protein that is rich in EAA and in particular (</w:t>
      </w:r>
      <w:proofErr w:type="spellStart"/>
      <w:r w:rsidRPr="00F204FC">
        <w:rPr>
          <w:rFonts w:asciiTheme="majorBidi" w:eastAsia="Calibri" w:hAnsiTheme="majorBidi" w:cstheme="majorBidi"/>
          <w:sz w:val="28"/>
          <w:szCs w:val="28"/>
        </w:rPr>
        <w:t>dangin</w:t>
      </w:r>
      <w:proofErr w:type="spellEnd"/>
      <w:r w:rsidRPr="00F204FC">
        <w:rPr>
          <w:rFonts w:asciiTheme="majorBidi" w:eastAsia="Calibri" w:hAnsiTheme="majorBidi" w:cstheme="majorBidi"/>
          <w:sz w:val="28"/>
          <w:szCs w:val="28"/>
        </w:rPr>
        <w:t xml:space="preserve">, 2003), leucine may help restore the acute anabolic response to meals which characteristically diminishes with </w:t>
      </w:r>
      <w:proofErr w:type="gramStart"/>
      <w:r w:rsidRPr="00F204FC">
        <w:rPr>
          <w:rFonts w:asciiTheme="majorBidi" w:eastAsia="Calibri" w:hAnsiTheme="majorBidi" w:cstheme="majorBidi"/>
          <w:sz w:val="28"/>
          <w:szCs w:val="28"/>
        </w:rPr>
        <w:t>aging(</w:t>
      </w:r>
      <w:proofErr w:type="gramEnd"/>
      <w:r w:rsidRPr="00F204FC">
        <w:rPr>
          <w:rFonts w:asciiTheme="majorBidi" w:eastAsia="Calibri" w:hAnsiTheme="majorBidi" w:cstheme="majorBidi"/>
          <w:sz w:val="28"/>
          <w:szCs w:val="28"/>
        </w:rPr>
        <w:t>Rieu,2006).</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is a compound that can be made in our bodies or taken as a dietary supplement. The chemical name for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is N-(</w:t>
      </w:r>
      <w:proofErr w:type="spellStart"/>
      <w:r w:rsidRPr="00F204FC">
        <w:rPr>
          <w:rFonts w:asciiTheme="majorBidi" w:eastAsia="Calibri" w:hAnsiTheme="majorBidi" w:cstheme="majorBidi"/>
          <w:sz w:val="28"/>
          <w:szCs w:val="28"/>
        </w:rPr>
        <w:t>aminoiminomethyl</w:t>
      </w:r>
      <w:proofErr w:type="spellEnd"/>
      <w:r w:rsidRPr="00F204FC">
        <w:rPr>
          <w:rFonts w:asciiTheme="majorBidi" w:eastAsia="Calibri" w:hAnsiTheme="majorBidi" w:cstheme="majorBidi"/>
          <w:sz w:val="28"/>
          <w:szCs w:val="28"/>
        </w:rPr>
        <w:t xml:space="preserve">)-N-methyl glycine or </w:t>
      </w:r>
      <w:proofErr w:type="spellStart"/>
      <w:r w:rsidRPr="00F204FC">
        <w:rPr>
          <w:rFonts w:asciiTheme="majorBidi" w:eastAsia="Calibri" w:hAnsiTheme="majorBidi" w:cstheme="majorBidi"/>
          <w:sz w:val="28"/>
          <w:szCs w:val="28"/>
        </w:rPr>
        <w:t>methylglycocyamine</w:t>
      </w:r>
      <w:proofErr w:type="spellEnd"/>
      <w:r w:rsidRPr="00F204FC">
        <w:rPr>
          <w:rFonts w:asciiTheme="majorBidi" w:eastAsia="Calibri" w:hAnsiTheme="majorBidi" w:cstheme="majorBidi"/>
          <w:sz w:val="28"/>
          <w:szCs w:val="28"/>
        </w:rPr>
        <w:t xml:space="preserve">. The most commonly used form is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monohydrate.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is synthesized in the liver, pancreas, and kidney from the three amino acids - L-Arginine, Glycine and L-Methionine. Following its biosynthesis,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is transported to the skeletal muscles, heart, brain, and other tissues. Most of the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is metabolized in these tissues to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phosphate.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phosphate is an essential part of energy utilization in the body. It is believed that about 95% of the </w:t>
      </w:r>
      <w:proofErr w:type="spellStart"/>
      <w:r w:rsidRPr="00F204FC">
        <w:rPr>
          <w:rFonts w:asciiTheme="majorBidi" w:eastAsia="Calibri" w:hAnsiTheme="majorBidi" w:cstheme="majorBidi"/>
          <w:sz w:val="28"/>
          <w:szCs w:val="28"/>
        </w:rPr>
        <w:t>creatine</w:t>
      </w:r>
      <w:proofErr w:type="spellEnd"/>
      <w:r w:rsidRPr="00F204FC">
        <w:rPr>
          <w:rFonts w:asciiTheme="majorBidi" w:eastAsia="Calibri" w:hAnsiTheme="majorBidi" w:cstheme="majorBidi"/>
          <w:sz w:val="28"/>
          <w:szCs w:val="28"/>
        </w:rPr>
        <w:t xml:space="preserve"> in our body is stored in our muscles. The remaining 5% is stored in various other parts of the body including the brain, heart and other tissues(Casey and </w:t>
      </w:r>
      <w:proofErr w:type="spellStart"/>
      <w:r w:rsidRPr="00F204FC">
        <w:rPr>
          <w:rFonts w:asciiTheme="majorBidi" w:eastAsia="Calibri" w:hAnsiTheme="majorBidi" w:cstheme="majorBidi"/>
          <w:sz w:val="28"/>
          <w:szCs w:val="28"/>
        </w:rPr>
        <w:t>Greenhaff</w:t>
      </w:r>
      <w:proofErr w:type="spellEnd"/>
      <w:r w:rsidRPr="00F204FC">
        <w:rPr>
          <w:rFonts w:asciiTheme="majorBidi" w:eastAsia="Calibri" w:hAnsiTheme="majorBidi" w:cstheme="majorBidi"/>
          <w:sz w:val="28"/>
          <w:szCs w:val="28"/>
        </w:rPr>
        <w:t xml:space="preserve">, 2000).It has been established that certain types of protein affect whole body protein anabolism and accretion and </w:t>
      </w:r>
      <w:r w:rsidRPr="00F204FC">
        <w:rPr>
          <w:rFonts w:asciiTheme="majorBidi" w:eastAsia="Calibri" w:hAnsiTheme="majorBidi" w:cstheme="majorBidi"/>
          <w:sz w:val="28"/>
          <w:szCs w:val="28"/>
        </w:rPr>
        <w:lastRenderedPageBreak/>
        <w:t>therefore, have the potential to affect muscle and strength development during RE training(Phillips, 2006).The comet assay (single cell gel electrophoresis) is used for the detection of primary DNA damage induced in isolated cells or nuclei (</w:t>
      </w:r>
      <w:proofErr w:type="spellStart"/>
      <w:r w:rsidRPr="00F204FC">
        <w:rPr>
          <w:rFonts w:asciiTheme="majorBidi" w:eastAsia="Calibri" w:hAnsiTheme="majorBidi" w:cstheme="majorBidi"/>
          <w:sz w:val="28"/>
          <w:szCs w:val="28"/>
        </w:rPr>
        <w:t>Rothfuss</w:t>
      </w:r>
      <w:proofErr w:type="spellEnd"/>
      <w:r w:rsidRPr="00F204FC">
        <w:rPr>
          <w:rFonts w:asciiTheme="majorBidi" w:eastAsia="Calibri" w:hAnsiTheme="majorBidi" w:cstheme="majorBidi"/>
          <w:sz w:val="28"/>
          <w:szCs w:val="28"/>
        </w:rPr>
        <w:t xml:space="preserve"> et al., 2010).The principle of the alkaline comet assay is based upon the ability of denatured, cleaved DNA fragments to migrate out of the nucleotide under the influence of an electric field, whereas undamaged DNA migrates slower and remains within the confines of the nucleoid when a current is applied.</w:t>
      </w:r>
    </w:p>
    <w:p w:rsidR="00035F64" w:rsidRDefault="00035F64" w:rsidP="00035F64">
      <w:pPr>
        <w:bidi w:val="0"/>
        <w:spacing w:after="0" w:line="360" w:lineRule="auto"/>
        <w:ind w:left="-6" w:right="-90" w:firstLine="726"/>
        <w:jc w:val="both"/>
        <w:rPr>
          <w:rFonts w:asciiTheme="majorBidi" w:eastAsia="Calibri" w:hAnsiTheme="majorBidi" w:cstheme="majorBidi"/>
          <w:sz w:val="28"/>
          <w:szCs w:val="28"/>
          <w:lang w:bidi="ar-IQ"/>
        </w:rPr>
      </w:pPr>
      <w:r w:rsidRPr="00F204FC">
        <w:rPr>
          <w:rFonts w:asciiTheme="majorBidi" w:hAnsiTheme="majorBidi" w:cstheme="majorBidi"/>
          <w:sz w:val="28"/>
          <w:szCs w:val="28"/>
        </w:rPr>
        <w:t xml:space="preserve">The study designed to examine the effects of oral administration of </w:t>
      </w:r>
      <w:proofErr w:type="spellStart"/>
      <w:r w:rsidRPr="00F204FC">
        <w:rPr>
          <w:rFonts w:asciiTheme="majorBidi" w:hAnsiTheme="majorBidi" w:cstheme="majorBidi"/>
          <w:sz w:val="28"/>
          <w:szCs w:val="28"/>
        </w:rPr>
        <w:t>CrM</w:t>
      </w:r>
      <w:proofErr w:type="spellEnd"/>
      <w:r w:rsidRPr="00F204FC">
        <w:rPr>
          <w:rFonts w:asciiTheme="majorBidi" w:hAnsiTheme="majorBidi" w:cstheme="majorBidi"/>
          <w:sz w:val="28"/>
          <w:szCs w:val="28"/>
        </w:rPr>
        <w:t xml:space="preserve"> and WP on body weight and their influence in DNA damage of human blood lymphocytes confirmed by comet assay.</w:t>
      </w:r>
    </w:p>
    <w:p w:rsidR="00035F64" w:rsidRPr="00F204FC" w:rsidRDefault="00035F64" w:rsidP="00035F64">
      <w:pPr>
        <w:spacing w:after="0" w:line="360" w:lineRule="auto"/>
        <w:ind w:left="-6" w:right="-90"/>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Material and methods:</w:t>
      </w:r>
    </w:p>
    <w:p w:rsidR="00035F64" w:rsidRPr="00F204FC" w:rsidRDefault="00035F64" w:rsidP="00035F64">
      <w:pPr>
        <w:pStyle w:val="a3"/>
        <w:numPr>
          <w:ilvl w:val="0"/>
          <w:numId w:val="3"/>
        </w:numPr>
        <w:spacing w:after="0" w:line="360" w:lineRule="auto"/>
        <w:ind w:left="-6" w:right="-90" w:firstLine="0"/>
        <w:contextualSpacing w:val="0"/>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Animal experiment :</w:t>
      </w:r>
    </w:p>
    <w:p w:rsidR="00035F64" w:rsidRPr="00F204FC" w:rsidRDefault="00035F64" w:rsidP="00035F64">
      <w:pPr>
        <w:bidi w:val="0"/>
        <w:spacing w:after="0" w:line="360" w:lineRule="auto"/>
        <w:ind w:left="-6" w:right="-90" w:firstLine="726"/>
        <w:jc w:val="both"/>
        <w:rPr>
          <w:rFonts w:asciiTheme="majorBidi" w:hAnsiTheme="majorBidi" w:cstheme="majorBidi"/>
          <w:sz w:val="28"/>
          <w:szCs w:val="28"/>
          <w:lang w:bidi="ar-IQ"/>
        </w:rPr>
      </w:pPr>
      <w:r w:rsidRPr="00F204FC">
        <w:rPr>
          <w:rFonts w:asciiTheme="majorBidi" w:hAnsiTheme="majorBidi" w:cstheme="majorBidi"/>
          <w:sz w:val="28"/>
          <w:szCs w:val="28"/>
        </w:rPr>
        <w:t xml:space="preserve">Thirty male mice- Swiss albino (weight were 20 to 25.0 g) were used in this experiment, </w:t>
      </w:r>
      <w:r w:rsidRPr="00F204FC">
        <w:rPr>
          <w:rFonts w:asciiTheme="majorBidi" w:hAnsiTheme="majorBidi" w:cstheme="majorBidi"/>
          <w:sz w:val="28"/>
          <w:szCs w:val="28"/>
          <w:lang w:bidi="ar-IQ"/>
        </w:rPr>
        <w:t>animals were divided into five groups each group included 6 individual, the groups administrated supplements orally in drinking bottle for five days and water for two days in a week by the following:</w:t>
      </w:r>
    </w:p>
    <w:p w:rsidR="00035F64" w:rsidRPr="00F204FC" w:rsidRDefault="00035F64" w:rsidP="00035F64">
      <w:pPr>
        <w:bidi w:val="0"/>
        <w:spacing w:after="0" w:line="360" w:lineRule="auto"/>
        <w:ind w:left="-6" w:right="-90" w:firstLine="726"/>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First   group (1-1):  orally treated with low dose of </w:t>
      </w:r>
      <w:proofErr w:type="spellStart"/>
      <w:r w:rsidRPr="00F204FC">
        <w:rPr>
          <w:rFonts w:asciiTheme="majorBidi" w:hAnsiTheme="majorBidi" w:cstheme="majorBidi"/>
          <w:sz w:val="28"/>
          <w:szCs w:val="28"/>
          <w:lang w:bidi="ar-IQ"/>
        </w:rPr>
        <w:t>creatine</w:t>
      </w:r>
      <w:proofErr w:type="spellEnd"/>
      <w:r w:rsidRPr="00F204FC">
        <w:rPr>
          <w:rFonts w:asciiTheme="majorBidi" w:hAnsiTheme="majorBidi" w:cstheme="majorBidi"/>
          <w:sz w:val="28"/>
          <w:szCs w:val="28"/>
          <w:lang w:bidi="ar-IQ"/>
        </w:rPr>
        <w:t xml:space="preserve"> 3.5g/120ml of water and second  group ( 1-2):  treated with high dose of  </w:t>
      </w:r>
      <w:proofErr w:type="spellStart"/>
      <w:r w:rsidRPr="00F204FC">
        <w:rPr>
          <w:rFonts w:asciiTheme="majorBidi" w:hAnsiTheme="majorBidi" w:cstheme="majorBidi"/>
          <w:sz w:val="28"/>
          <w:szCs w:val="28"/>
          <w:lang w:bidi="ar-IQ"/>
        </w:rPr>
        <w:t>creatine</w:t>
      </w:r>
      <w:proofErr w:type="spellEnd"/>
      <w:r w:rsidRPr="00F204FC">
        <w:rPr>
          <w:rFonts w:asciiTheme="majorBidi" w:hAnsiTheme="majorBidi" w:cstheme="majorBidi"/>
          <w:sz w:val="28"/>
          <w:szCs w:val="28"/>
          <w:lang w:bidi="ar-IQ"/>
        </w:rPr>
        <w:t xml:space="preserve"> 14g/120ml water, two groups treated that dosages for one   week  then the dosages decreased to half  for 14 days, after this period  animals weight were recorded. </w:t>
      </w:r>
    </w:p>
    <w:p w:rsidR="00035F64" w:rsidRPr="00F204FC" w:rsidRDefault="00035F64" w:rsidP="00035F64">
      <w:pPr>
        <w:bidi w:val="0"/>
        <w:spacing w:after="0" w:line="360" w:lineRule="auto"/>
        <w:ind w:left="-6" w:right="-90" w:firstLine="726"/>
        <w:jc w:val="both"/>
        <w:rPr>
          <w:rFonts w:asciiTheme="majorBidi" w:hAnsiTheme="majorBidi" w:cstheme="majorBidi"/>
          <w:sz w:val="28"/>
          <w:szCs w:val="28"/>
          <w:lang w:bidi="ar-IQ"/>
        </w:rPr>
      </w:pPr>
      <w:r w:rsidRPr="00F204FC">
        <w:rPr>
          <w:rFonts w:asciiTheme="majorBidi" w:hAnsiTheme="majorBidi" w:cstheme="majorBidi"/>
          <w:sz w:val="28"/>
          <w:szCs w:val="28"/>
          <w:lang w:bidi="ar-IQ"/>
        </w:rPr>
        <w:t>Third group (2-1): orally treated with low dose of Whey protein by dissolving 3.0 g/120ml water. Forth group (2-2): treated with high dose of Whey protein 12g/120</w:t>
      </w:r>
      <w:proofErr w:type="gramStart"/>
      <w:r w:rsidRPr="00F204FC">
        <w:rPr>
          <w:rFonts w:asciiTheme="majorBidi" w:hAnsiTheme="majorBidi" w:cstheme="majorBidi"/>
          <w:sz w:val="28"/>
          <w:szCs w:val="28"/>
          <w:lang w:bidi="ar-IQ"/>
        </w:rPr>
        <w:t>ml ,two</w:t>
      </w:r>
      <w:proofErr w:type="gramEnd"/>
      <w:r w:rsidRPr="00F204FC">
        <w:rPr>
          <w:rFonts w:asciiTheme="majorBidi" w:hAnsiTheme="majorBidi" w:cstheme="majorBidi"/>
          <w:sz w:val="28"/>
          <w:szCs w:val="28"/>
          <w:lang w:bidi="ar-IQ"/>
        </w:rPr>
        <w:t xml:space="preserve"> groups administrated the dosages  (  for first  week ) then decreased to half  for 14 days then weighted.  Fifth were Control group represented (negative control group without treatment) received water and diet without supplements.</w:t>
      </w:r>
    </w:p>
    <w:p w:rsidR="00035F64" w:rsidRPr="00F204FC" w:rsidRDefault="00035F64" w:rsidP="00035F64">
      <w:pPr>
        <w:bidi w:val="0"/>
        <w:spacing w:after="0" w:line="360" w:lineRule="auto"/>
        <w:ind w:left="-6" w:right="-90"/>
        <w:jc w:val="both"/>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lastRenderedPageBreak/>
        <w:t>Effect</w:t>
      </w:r>
      <w:r w:rsidRPr="00F204FC">
        <w:rPr>
          <w:rFonts w:asciiTheme="majorBidi" w:hAnsiTheme="majorBidi" w:cstheme="majorBidi"/>
          <w:b/>
          <w:bCs/>
          <w:sz w:val="28"/>
          <w:szCs w:val="28"/>
        </w:rPr>
        <w:t xml:space="preserve">s of </w:t>
      </w:r>
      <w:proofErr w:type="spellStart"/>
      <w:r w:rsidRPr="00F204FC">
        <w:rPr>
          <w:rFonts w:asciiTheme="majorBidi" w:hAnsiTheme="majorBidi" w:cstheme="majorBidi"/>
          <w:b/>
          <w:bCs/>
          <w:sz w:val="28"/>
          <w:szCs w:val="28"/>
          <w:lang w:bidi="ar-IQ"/>
        </w:rPr>
        <w:t>Creatine</w:t>
      </w:r>
      <w:proofErr w:type="spellEnd"/>
      <w:r w:rsidRPr="00F204FC">
        <w:rPr>
          <w:rFonts w:asciiTheme="majorBidi" w:hAnsiTheme="majorBidi" w:cstheme="majorBidi"/>
          <w:b/>
          <w:bCs/>
          <w:sz w:val="28"/>
          <w:szCs w:val="28"/>
          <w:lang w:bidi="ar-IQ"/>
        </w:rPr>
        <w:t xml:space="preserve"> and whey protein in the viability of lymphocytes, and</w:t>
      </w:r>
      <w:r w:rsidRPr="00F204FC">
        <w:rPr>
          <w:rFonts w:asciiTheme="majorBidi" w:hAnsiTheme="majorBidi" w:cstheme="majorBidi"/>
          <w:b/>
          <w:bCs/>
          <w:sz w:val="28"/>
          <w:szCs w:val="28"/>
        </w:rPr>
        <w:t xml:space="preserve"> detection the </w:t>
      </w:r>
      <w:proofErr w:type="spellStart"/>
      <w:r w:rsidRPr="00F204FC">
        <w:rPr>
          <w:rFonts w:asciiTheme="majorBidi" w:hAnsiTheme="majorBidi" w:cstheme="majorBidi"/>
          <w:b/>
          <w:bCs/>
          <w:sz w:val="28"/>
          <w:szCs w:val="28"/>
        </w:rPr>
        <w:t>apoptosisusing</w:t>
      </w:r>
      <w:proofErr w:type="spellEnd"/>
      <w:r w:rsidRPr="00F204FC">
        <w:rPr>
          <w:rFonts w:asciiTheme="majorBidi" w:hAnsiTheme="majorBidi" w:cstheme="majorBidi"/>
          <w:b/>
          <w:bCs/>
          <w:sz w:val="28"/>
          <w:szCs w:val="28"/>
        </w:rPr>
        <w:t xml:space="preserve"> Quantitative method</w:t>
      </w:r>
      <w:r w:rsidRPr="00F204FC">
        <w:rPr>
          <w:rFonts w:asciiTheme="majorBidi" w:hAnsiTheme="majorBidi" w:cstheme="majorBidi"/>
          <w:b/>
          <w:bCs/>
          <w:sz w:val="28"/>
          <w:szCs w:val="28"/>
          <w:lang w:bidi="ar-IQ"/>
        </w:rPr>
        <w:t xml:space="preserve"> from healthy individuals </w:t>
      </w:r>
    </w:p>
    <w:p w:rsidR="00035F64" w:rsidRPr="00F204FC" w:rsidRDefault="00035F64" w:rsidP="00035F64">
      <w:pPr>
        <w:spacing w:after="0" w:line="360" w:lineRule="auto"/>
        <w:ind w:left="-6" w:right="-90"/>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Collection of Blood samples</w:t>
      </w:r>
    </w:p>
    <w:p w:rsidR="00035F64" w:rsidRPr="00F204FC" w:rsidRDefault="00035F64" w:rsidP="00035F64">
      <w:pPr>
        <w:spacing w:after="0" w:line="360" w:lineRule="auto"/>
        <w:ind w:left="-6" w:right="-90"/>
        <w:jc w:val="right"/>
        <w:rPr>
          <w:rFonts w:asciiTheme="majorBidi" w:hAnsiTheme="majorBidi" w:cstheme="majorBidi"/>
          <w:b/>
          <w:bCs/>
          <w:sz w:val="28"/>
          <w:szCs w:val="28"/>
          <w:lang w:bidi="ar-IQ"/>
        </w:rPr>
      </w:pPr>
    </w:p>
    <w:p w:rsidR="00035F64" w:rsidRPr="00F204FC" w:rsidRDefault="00035F64" w:rsidP="00035F64">
      <w:pPr>
        <w:spacing w:after="0" w:line="360" w:lineRule="auto"/>
        <w:ind w:left="-6" w:right="-90"/>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A-: Subjects</w:t>
      </w:r>
    </w:p>
    <w:p w:rsidR="00035F64" w:rsidRPr="00F204FC" w:rsidRDefault="00035F64" w:rsidP="00035F64">
      <w:pPr>
        <w:bidi w:val="0"/>
        <w:spacing w:after="0" w:line="360" w:lineRule="auto"/>
        <w:ind w:left="-6" w:right="-9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The study included 15individuls, five ml of peripheral   blood samples were obtained from healthy men, immediately transfer to sterile tubes for lymphocyte separation. While 0.8 ml of blood used for lymphocyte culturing in the presence of whey protein and </w:t>
      </w:r>
      <w:proofErr w:type="spellStart"/>
      <w:r w:rsidRPr="00F204FC">
        <w:rPr>
          <w:rFonts w:asciiTheme="majorBidi" w:hAnsiTheme="majorBidi" w:cstheme="majorBidi"/>
          <w:sz w:val="28"/>
          <w:szCs w:val="28"/>
          <w:lang w:bidi="ar-IQ"/>
        </w:rPr>
        <w:t>creatine</w:t>
      </w:r>
      <w:proofErr w:type="spellEnd"/>
      <w:r w:rsidRPr="00F204FC">
        <w:rPr>
          <w:rFonts w:asciiTheme="majorBidi" w:hAnsiTheme="majorBidi" w:cstheme="majorBidi"/>
          <w:sz w:val="28"/>
          <w:szCs w:val="28"/>
          <w:lang w:bidi="ar-IQ"/>
        </w:rPr>
        <w:t xml:space="preserve">,  5 men  were routinely administrated </w:t>
      </w:r>
      <w:proofErr w:type="spellStart"/>
      <w:r w:rsidRPr="00F204FC">
        <w:rPr>
          <w:rFonts w:asciiTheme="majorBidi" w:hAnsiTheme="majorBidi" w:cstheme="majorBidi"/>
          <w:sz w:val="28"/>
          <w:szCs w:val="28"/>
          <w:lang w:bidi="ar-IQ"/>
        </w:rPr>
        <w:t>creatine</w:t>
      </w:r>
      <w:proofErr w:type="spellEnd"/>
      <w:r w:rsidRPr="00F204FC">
        <w:rPr>
          <w:rFonts w:asciiTheme="majorBidi" w:hAnsiTheme="majorBidi" w:cstheme="majorBidi"/>
          <w:sz w:val="28"/>
          <w:szCs w:val="28"/>
          <w:lang w:bidi="ar-IQ"/>
        </w:rPr>
        <w:t xml:space="preserve"> and/or  whey protein as supplemented drink  for several months , and 5 of them didn’t exposed to  any supplementation   were considered as negative control.</w:t>
      </w:r>
    </w:p>
    <w:p w:rsidR="00035F64" w:rsidRPr="00F204FC" w:rsidRDefault="00035F64" w:rsidP="00035F64">
      <w:pPr>
        <w:tabs>
          <w:tab w:val="left" w:pos="-142"/>
        </w:tabs>
        <w:spacing w:after="0" w:line="360" w:lineRule="auto"/>
        <w:ind w:left="-6" w:right="-90"/>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Isolation of blood lymphocytes</w:t>
      </w:r>
      <w:r w:rsidRPr="00F204FC">
        <w:rPr>
          <w:rFonts w:asciiTheme="majorBidi" w:hAnsiTheme="majorBidi" w:cstheme="majorBidi"/>
          <w:b/>
          <w:bCs/>
          <w:sz w:val="28"/>
          <w:szCs w:val="28"/>
          <w:rtl/>
          <w:lang w:bidi="ar-IQ"/>
        </w:rPr>
        <w:t>-</w:t>
      </w:r>
      <w:r w:rsidRPr="00F204FC">
        <w:rPr>
          <w:rFonts w:asciiTheme="majorBidi" w:hAnsiTheme="majorBidi" w:cstheme="majorBidi"/>
          <w:b/>
          <w:bCs/>
          <w:sz w:val="28"/>
          <w:szCs w:val="28"/>
          <w:lang w:bidi="ar-IQ"/>
        </w:rPr>
        <w:t xml:space="preserve">B </w:t>
      </w:r>
    </w:p>
    <w:p w:rsidR="00035F64" w:rsidRPr="00F204FC" w:rsidRDefault="00035F64" w:rsidP="00035F64">
      <w:pPr>
        <w:numPr>
          <w:ilvl w:val="0"/>
          <w:numId w:val="4"/>
        </w:numPr>
        <w:tabs>
          <w:tab w:val="left" w:pos="284"/>
        </w:tabs>
        <w:bidi w:val="0"/>
        <w:spacing w:after="0" w:line="360" w:lineRule="auto"/>
        <w:ind w:left="-6" w:right="-90" w:firstLine="0"/>
        <w:jc w:val="both"/>
        <w:rPr>
          <w:rFonts w:asciiTheme="majorBidi" w:hAnsiTheme="majorBidi" w:cstheme="majorBidi"/>
          <w:sz w:val="28"/>
          <w:szCs w:val="28"/>
          <w:lang w:bidi="ar-IQ"/>
        </w:rPr>
      </w:pPr>
      <w:r w:rsidRPr="00F204FC">
        <w:rPr>
          <w:rFonts w:asciiTheme="majorBidi" w:hAnsiTheme="majorBidi" w:cstheme="majorBidi"/>
          <w:sz w:val="28"/>
          <w:szCs w:val="28"/>
        </w:rPr>
        <w:t xml:space="preserve">Cells Separate by using gradient centrifugation (Sykes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1970). The cells </w:t>
      </w:r>
      <w:proofErr w:type="spellStart"/>
      <w:r w:rsidRPr="00F204FC">
        <w:rPr>
          <w:rFonts w:asciiTheme="majorBidi" w:hAnsiTheme="majorBidi" w:cstheme="majorBidi"/>
          <w:sz w:val="28"/>
          <w:szCs w:val="28"/>
        </w:rPr>
        <w:t>sedimentto</w:t>
      </w:r>
      <w:proofErr w:type="spellEnd"/>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an</w:t>
      </w:r>
      <w:proofErr w:type="gramEnd"/>
      <w:r w:rsidRPr="00F204FC">
        <w:rPr>
          <w:rFonts w:asciiTheme="majorBidi" w:hAnsiTheme="majorBidi" w:cstheme="majorBidi"/>
          <w:sz w:val="28"/>
          <w:szCs w:val="28"/>
        </w:rPr>
        <w:t xml:space="preserve"> equilibrium position equivalent to their own density—a process called </w:t>
      </w:r>
      <w:proofErr w:type="spellStart"/>
      <w:r w:rsidRPr="00F204FC">
        <w:rPr>
          <w:rFonts w:asciiTheme="majorBidi" w:hAnsiTheme="majorBidi" w:cstheme="majorBidi"/>
          <w:sz w:val="28"/>
          <w:szCs w:val="28"/>
        </w:rPr>
        <w:t>isopycnic</w:t>
      </w:r>
      <w:proofErr w:type="spellEnd"/>
      <w:r w:rsidRPr="00F204FC">
        <w:rPr>
          <w:rFonts w:asciiTheme="majorBidi" w:hAnsiTheme="majorBidi" w:cstheme="majorBidi"/>
          <w:sz w:val="28"/>
          <w:szCs w:val="28"/>
        </w:rPr>
        <w:t xml:space="preserve"> sedimentation. The gradients can be formed by nontoxic, high-molecular-weight material such as ‘</w:t>
      </w:r>
      <w:proofErr w:type="spellStart"/>
      <w:r w:rsidRPr="00F204FC">
        <w:rPr>
          <w:rFonts w:asciiTheme="majorBidi" w:hAnsiTheme="majorBidi" w:cstheme="majorBidi"/>
          <w:sz w:val="28"/>
          <w:szCs w:val="28"/>
        </w:rPr>
        <w:t>Ficoll</w:t>
      </w:r>
      <w:proofErr w:type="spellEnd"/>
      <w:r w:rsidRPr="00F204FC">
        <w:rPr>
          <w:rFonts w:asciiTheme="majorBidi" w:hAnsiTheme="majorBidi" w:cstheme="majorBidi"/>
          <w:sz w:val="28"/>
          <w:szCs w:val="28"/>
        </w:rPr>
        <w:t xml:space="preserve">’. This method is particularly effective for the isolation of </w:t>
      </w:r>
      <w:proofErr w:type="spellStart"/>
      <w:r w:rsidRPr="00F204FC">
        <w:rPr>
          <w:rFonts w:asciiTheme="majorBidi" w:hAnsiTheme="majorBidi" w:cstheme="majorBidi"/>
          <w:sz w:val="28"/>
          <w:szCs w:val="28"/>
        </w:rPr>
        <w:t>certaincell</w:t>
      </w:r>
      <w:proofErr w:type="spellEnd"/>
      <w:r w:rsidRPr="00F204FC">
        <w:rPr>
          <w:rFonts w:asciiTheme="majorBidi" w:hAnsiTheme="majorBidi" w:cstheme="majorBidi"/>
          <w:sz w:val="28"/>
          <w:szCs w:val="28"/>
        </w:rPr>
        <w:t xml:space="preserve"> types (lymphocytes from blood</w:t>
      </w:r>
      <w:r w:rsidRPr="00F204FC">
        <w:rPr>
          <w:rFonts w:asciiTheme="majorBidi" w:hAnsiTheme="majorBidi" w:cstheme="majorBidi"/>
          <w:i/>
          <w:iCs/>
          <w:sz w:val="28"/>
          <w:szCs w:val="28"/>
        </w:rPr>
        <w:t>).</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 white  Buffy  coat  of  lymphocyte  was  aspirated  (not  disturbed)  by Pasteur pipette and transferred into a ten ml tube, washed by PBS, centrifuged at 2500 rpm until a pellet was formed. The</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supernatant was discarded; this procedure was repeated for three times. Finally, the lymphocyte pellet was re-suspended in 0.5 ml of PBS.</w:t>
      </w:r>
    </w:p>
    <w:p w:rsidR="00035F64" w:rsidRPr="00F204FC" w:rsidRDefault="00035F64" w:rsidP="00035F64">
      <w:pPr>
        <w:tabs>
          <w:tab w:val="left" w:pos="142"/>
          <w:tab w:val="left" w:pos="284"/>
          <w:tab w:val="left" w:pos="426"/>
        </w:tabs>
        <w:bidi w:val="0"/>
        <w:spacing w:after="0" w:line="360" w:lineRule="auto"/>
        <w:ind w:left="-6" w:right="-90"/>
        <w:jc w:val="both"/>
        <w:rPr>
          <w:rFonts w:asciiTheme="majorBidi" w:hAnsiTheme="majorBidi" w:cstheme="majorBidi"/>
          <w:sz w:val="28"/>
          <w:szCs w:val="28"/>
          <w:lang w:bidi="ar-IQ"/>
        </w:rPr>
      </w:pPr>
      <w:r w:rsidRPr="00F204FC">
        <w:rPr>
          <w:rFonts w:asciiTheme="majorBidi" w:hAnsiTheme="majorBidi" w:cstheme="majorBidi"/>
          <w:sz w:val="28"/>
          <w:szCs w:val="28"/>
        </w:rPr>
        <w:t>The cell suspension used for determined the</w:t>
      </w:r>
      <w:r w:rsidRPr="00F204FC">
        <w:rPr>
          <w:rFonts w:asciiTheme="majorBidi" w:hAnsiTheme="majorBidi" w:cstheme="majorBidi"/>
          <w:b/>
          <w:bCs/>
          <w:sz w:val="28"/>
          <w:szCs w:val="28"/>
          <w:lang w:bidi="ar-IQ"/>
        </w:rPr>
        <w:t xml:space="preserve"> viability of lymphocytes </w:t>
      </w:r>
      <w:r w:rsidRPr="00F204FC">
        <w:rPr>
          <w:rFonts w:asciiTheme="majorBidi" w:hAnsiTheme="majorBidi" w:cstheme="majorBidi"/>
          <w:sz w:val="28"/>
          <w:szCs w:val="28"/>
        </w:rPr>
        <w:t>and the DNA fragmentation</w:t>
      </w:r>
      <w:r w:rsidRPr="00F204FC">
        <w:rPr>
          <w:rFonts w:asciiTheme="majorBidi" w:hAnsiTheme="majorBidi" w:cstheme="majorBidi"/>
          <w:sz w:val="28"/>
          <w:szCs w:val="28"/>
          <w:lang w:bidi="ar-IQ"/>
        </w:rPr>
        <w:t>.</w:t>
      </w:r>
    </w:p>
    <w:p w:rsidR="00035F64" w:rsidRPr="00F204FC" w:rsidRDefault="00035F64" w:rsidP="00035F64">
      <w:pPr>
        <w:tabs>
          <w:tab w:val="left" w:pos="142"/>
          <w:tab w:val="left" w:pos="284"/>
          <w:tab w:val="left" w:pos="426"/>
        </w:tabs>
        <w:bidi w:val="0"/>
        <w:spacing w:after="0" w:line="360" w:lineRule="auto"/>
        <w:ind w:left="-6" w:right="-90"/>
        <w:jc w:val="both"/>
        <w:rPr>
          <w:rFonts w:asciiTheme="majorBidi" w:hAnsiTheme="majorBidi" w:cstheme="majorBidi"/>
          <w:sz w:val="28"/>
          <w:szCs w:val="28"/>
          <w:lang w:bidi="ar-IQ"/>
        </w:rPr>
      </w:pPr>
      <w:r w:rsidRPr="00F204FC">
        <w:rPr>
          <w:rFonts w:asciiTheme="majorBidi" w:hAnsiTheme="majorBidi" w:cstheme="majorBidi"/>
          <w:b/>
          <w:bCs/>
          <w:sz w:val="28"/>
          <w:szCs w:val="28"/>
        </w:rPr>
        <w:t xml:space="preserve">Detection of </w:t>
      </w:r>
      <w:proofErr w:type="spellStart"/>
      <w:r w:rsidRPr="00F204FC">
        <w:rPr>
          <w:rFonts w:asciiTheme="majorBidi" w:hAnsiTheme="majorBidi" w:cstheme="majorBidi"/>
          <w:b/>
          <w:bCs/>
          <w:sz w:val="28"/>
          <w:szCs w:val="28"/>
        </w:rPr>
        <w:t>CrM</w:t>
      </w:r>
      <w:proofErr w:type="spellEnd"/>
      <w:r w:rsidRPr="00F204FC">
        <w:rPr>
          <w:rFonts w:asciiTheme="majorBidi" w:hAnsiTheme="majorBidi" w:cstheme="majorBidi"/>
          <w:b/>
          <w:bCs/>
          <w:sz w:val="28"/>
          <w:szCs w:val="28"/>
        </w:rPr>
        <w:t xml:space="preserve"> and</w:t>
      </w:r>
      <w:r w:rsidRPr="00F204FC">
        <w:rPr>
          <w:rFonts w:asciiTheme="majorBidi" w:hAnsiTheme="majorBidi" w:cstheme="majorBidi"/>
          <w:b/>
          <w:bCs/>
          <w:sz w:val="28"/>
          <w:szCs w:val="28"/>
          <w:lang w:bidi="ar-IQ"/>
        </w:rPr>
        <w:t xml:space="preserve"> WP effects on the viability of lymphocytes isolated from healthy individuals</w:t>
      </w:r>
    </w:p>
    <w:p w:rsidR="00035F64" w:rsidRPr="00F204FC" w:rsidRDefault="00035F64" w:rsidP="00035F64">
      <w:pPr>
        <w:pStyle w:val="a3"/>
        <w:numPr>
          <w:ilvl w:val="0"/>
          <w:numId w:val="5"/>
        </w:numPr>
        <w:tabs>
          <w:tab w:val="left" w:pos="284"/>
        </w:tabs>
        <w:bidi w:val="0"/>
        <w:spacing w:after="0" w:line="360" w:lineRule="auto"/>
        <w:ind w:left="-6" w:right="-9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lastRenderedPageBreak/>
        <w:t xml:space="preserve">Serial concentrations (500, 1000, 2000 µg/ml) of </w:t>
      </w:r>
      <w:proofErr w:type="spellStart"/>
      <w:r w:rsidRPr="00F204FC">
        <w:rPr>
          <w:rFonts w:asciiTheme="majorBidi" w:hAnsiTheme="majorBidi" w:cstheme="majorBidi"/>
          <w:sz w:val="28"/>
          <w:szCs w:val="28"/>
        </w:rPr>
        <w:t>CrM</w:t>
      </w:r>
      <w:proofErr w:type="spellEnd"/>
      <w:r w:rsidRPr="00F204FC">
        <w:rPr>
          <w:rFonts w:asciiTheme="majorBidi" w:hAnsiTheme="majorBidi" w:cstheme="majorBidi"/>
          <w:sz w:val="28"/>
          <w:szCs w:val="28"/>
        </w:rPr>
        <w:t xml:space="preserve"> and WP were added to 4.5ml of RPMI-1640 (growth media) containing 1x10</w:t>
      </w:r>
      <w:r w:rsidRPr="00F204FC">
        <w:rPr>
          <w:rFonts w:asciiTheme="majorBidi" w:hAnsiTheme="majorBidi" w:cstheme="majorBidi"/>
          <w:sz w:val="28"/>
          <w:szCs w:val="28"/>
          <w:vertAlign w:val="superscript"/>
        </w:rPr>
        <w:t>6</w:t>
      </w:r>
      <w:r w:rsidRPr="00F204FC">
        <w:rPr>
          <w:rFonts w:asciiTheme="majorBidi" w:hAnsiTheme="majorBidi" w:cstheme="majorBidi"/>
          <w:sz w:val="28"/>
          <w:szCs w:val="28"/>
        </w:rPr>
        <w:t>(0.5ml) of cell suspension and</w:t>
      </w:r>
      <w:r w:rsidRPr="00F204FC">
        <w:rPr>
          <w:rFonts w:asciiTheme="majorBidi" w:hAnsiTheme="majorBidi" w:cstheme="majorBidi"/>
          <w:sz w:val="28"/>
          <w:szCs w:val="28"/>
          <w:lang w:bidi="ar-IQ"/>
        </w:rPr>
        <w:t>0.3 ml of PHA</w:t>
      </w:r>
      <w:r w:rsidRPr="00F204FC">
        <w:rPr>
          <w:rFonts w:asciiTheme="majorBidi" w:hAnsiTheme="majorBidi" w:cstheme="majorBidi"/>
          <w:sz w:val="28"/>
          <w:szCs w:val="28"/>
        </w:rPr>
        <w:t xml:space="preserve"> contents were mixed gradually by inversion and incubated at 37̊ C for 24, 48, and 72hrs. </w:t>
      </w:r>
    </w:p>
    <w:p w:rsidR="00035F64" w:rsidRPr="00F204FC" w:rsidRDefault="00035F64" w:rsidP="00035F64">
      <w:pPr>
        <w:bidi w:val="0"/>
        <w:spacing w:after="0" w:line="360" w:lineRule="auto"/>
        <w:ind w:left="-6" w:right="-90"/>
        <w:jc w:val="both"/>
        <w:rPr>
          <w:rFonts w:asciiTheme="majorBidi" w:hAnsiTheme="majorBidi" w:cstheme="majorBidi"/>
          <w:sz w:val="28"/>
          <w:szCs w:val="28"/>
          <w:lang w:bidi="ar-IQ"/>
        </w:rPr>
      </w:pPr>
      <w:r w:rsidRPr="00F204FC">
        <w:rPr>
          <w:rFonts w:asciiTheme="majorBidi" w:hAnsiTheme="majorBidi" w:cstheme="majorBidi"/>
          <w:sz w:val="28"/>
          <w:szCs w:val="28"/>
        </w:rPr>
        <w:t>One tube cultured without supplements additive as a negative control.</w:t>
      </w:r>
    </w:p>
    <w:p w:rsidR="00035F64" w:rsidRPr="00F204FC" w:rsidRDefault="00035F64" w:rsidP="00035F64">
      <w:pPr>
        <w:numPr>
          <w:ilvl w:val="0"/>
          <w:numId w:val="1"/>
        </w:numPr>
        <w:tabs>
          <w:tab w:val="left" w:pos="284"/>
        </w:tabs>
        <w:bidi w:val="0"/>
        <w:spacing w:after="0" w:line="360" w:lineRule="auto"/>
        <w:ind w:left="-6" w:right="-90" w:firstLine="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After incubation periods a known volume of lymphocyte suspension (100µl) was mixed with an  equal  volume  of  trypan  blue  dye and  examined  </w:t>
      </w:r>
      <w:proofErr w:type="spellStart"/>
      <w:r w:rsidRPr="00F204FC">
        <w:rPr>
          <w:rFonts w:asciiTheme="majorBidi" w:hAnsiTheme="majorBidi" w:cstheme="majorBidi"/>
          <w:sz w:val="28"/>
          <w:szCs w:val="28"/>
          <w:lang w:bidi="ar-IQ"/>
        </w:rPr>
        <w:t>immedatly</w:t>
      </w:r>
      <w:proofErr w:type="spellEnd"/>
      <w:r w:rsidRPr="00F204FC">
        <w:rPr>
          <w:rFonts w:asciiTheme="majorBidi" w:hAnsiTheme="majorBidi" w:cstheme="majorBidi"/>
          <w:sz w:val="28"/>
          <w:szCs w:val="28"/>
          <w:lang w:bidi="ar-IQ"/>
        </w:rPr>
        <w:t xml:space="preserve"> under light microscope using </w:t>
      </w:r>
      <w:proofErr w:type="spellStart"/>
      <w:r w:rsidRPr="00F204FC">
        <w:rPr>
          <w:rFonts w:asciiTheme="majorBidi" w:hAnsiTheme="majorBidi" w:cstheme="majorBidi"/>
          <w:sz w:val="28"/>
          <w:szCs w:val="28"/>
          <w:lang w:bidi="ar-IQ"/>
        </w:rPr>
        <w:t>Heamocytometer</w:t>
      </w:r>
      <w:proofErr w:type="spellEnd"/>
      <w:r w:rsidRPr="00F204FC">
        <w:rPr>
          <w:rFonts w:asciiTheme="majorBidi" w:hAnsiTheme="majorBidi" w:cstheme="majorBidi"/>
          <w:sz w:val="28"/>
          <w:szCs w:val="28"/>
          <w:lang w:bidi="ar-IQ"/>
        </w:rPr>
        <w:t xml:space="preserve">   counting chamber to calculated of viable cell depending on viability formula:</w:t>
      </w:r>
    </w:p>
    <w:p w:rsidR="00035F64" w:rsidRPr="00F204FC" w:rsidRDefault="00035F64" w:rsidP="00035F64">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 viability = viable cell count / total cell count×100.</w:t>
      </w:r>
    </w:p>
    <w:p w:rsidR="00035F64" w:rsidRPr="00F204FC" w:rsidRDefault="00035F64" w:rsidP="00035F64">
      <w:pPr>
        <w:spacing w:after="0" w:line="360" w:lineRule="auto"/>
        <w:ind w:left="-6" w:right="-90"/>
        <w:jc w:val="right"/>
        <w:rPr>
          <w:rFonts w:asciiTheme="majorBidi" w:hAnsiTheme="majorBidi" w:cstheme="majorBidi"/>
          <w:b/>
          <w:bCs/>
          <w:sz w:val="28"/>
          <w:szCs w:val="28"/>
          <w:rtl/>
          <w:lang w:bidi="ar-IQ"/>
        </w:rPr>
      </w:pPr>
      <w:r w:rsidRPr="00F204FC">
        <w:rPr>
          <w:rFonts w:asciiTheme="majorBidi" w:hAnsiTheme="majorBidi" w:cstheme="majorBidi"/>
          <w:b/>
          <w:bCs/>
          <w:sz w:val="28"/>
          <w:szCs w:val="28"/>
        </w:rPr>
        <w:t>Preparation of different concentrations of supplements</w:t>
      </w:r>
    </w:p>
    <w:p w:rsidR="00035F64" w:rsidRPr="00F204FC" w:rsidRDefault="00035F64" w:rsidP="00035F64">
      <w:pPr>
        <w:bidi w:val="0"/>
        <w:spacing w:after="0" w:line="360" w:lineRule="auto"/>
        <w:ind w:left="-6" w:right="-90"/>
        <w:jc w:val="lowKashida"/>
        <w:rPr>
          <w:rFonts w:asciiTheme="majorBidi" w:hAnsiTheme="majorBidi" w:cstheme="majorBidi"/>
          <w:sz w:val="28"/>
          <w:szCs w:val="28"/>
        </w:rPr>
      </w:pPr>
      <w:r w:rsidRPr="00F204FC">
        <w:rPr>
          <w:rFonts w:asciiTheme="majorBidi" w:hAnsiTheme="majorBidi" w:cstheme="majorBidi"/>
          <w:sz w:val="28"/>
          <w:szCs w:val="28"/>
        </w:rPr>
        <w:t xml:space="preserve">Serial concentrations of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xml:space="preserve"> and Whey protein were prepared at different concentrations (500, 1000, 2000 µg/ml) with serum free media. These concentrations were prepared from stock solution of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xml:space="preserve"> or Whey protein </w:t>
      </w:r>
      <w:proofErr w:type="gramStart"/>
      <w:r w:rsidRPr="00F204FC">
        <w:rPr>
          <w:rFonts w:asciiTheme="majorBidi" w:hAnsiTheme="majorBidi" w:cstheme="majorBidi"/>
          <w:sz w:val="28"/>
          <w:szCs w:val="28"/>
        </w:rPr>
        <w:t>in 10000 µg/ml</w:t>
      </w:r>
      <w:proofErr w:type="gramEnd"/>
      <w:r w:rsidRPr="00F204FC">
        <w:rPr>
          <w:rFonts w:asciiTheme="majorBidi" w:hAnsiTheme="majorBidi" w:cstheme="majorBidi"/>
          <w:sz w:val="28"/>
          <w:szCs w:val="28"/>
        </w:rPr>
        <w:t>.</w:t>
      </w:r>
    </w:p>
    <w:p w:rsidR="00035F64" w:rsidRPr="00F204FC" w:rsidRDefault="00035F64" w:rsidP="00035F64">
      <w:pPr>
        <w:spacing w:after="0" w:line="360" w:lineRule="auto"/>
        <w:ind w:left="-6" w:right="-90"/>
        <w:jc w:val="right"/>
        <w:rPr>
          <w:rFonts w:asciiTheme="majorBidi" w:hAnsiTheme="majorBidi" w:cstheme="majorBidi"/>
          <w:rtl/>
          <w:lang w:bidi="ar-IQ"/>
        </w:rPr>
      </w:pPr>
    </w:p>
    <w:p w:rsidR="00035F64" w:rsidRPr="00F204FC" w:rsidRDefault="00035F64" w:rsidP="00035F64">
      <w:pPr>
        <w:spacing w:after="0" w:line="360" w:lineRule="auto"/>
        <w:ind w:left="-6" w:right="-90"/>
        <w:jc w:val="right"/>
        <w:rPr>
          <w:rFonts w:asciiTheme="majorBidi" w:hAnsiTheme="majorBidi" w:cstheme="majorBidi"/>
          <w:b/>
          <w:bCs/>
          <w:sz w:val="28"/>
          <w:szCs w:val="28"/>
        </w:rPr>
      </w:pPr>
      <w:r w:rsidRPr="00F204FC">
        <w:rPr>
          <w:rFonts w:asciiTheme="majorBidi" w:hAnsiTheme="majorBidi" w:cstheme="majorBidi"/>
          <w:b/>
          <w:bCs/>
          <w:sz w:val="28"/>
          <w:szCs w:val="28"/>
        </w:rPr>
        <w:t>C- Detection of apoptosis</w:t>
      </w:r>
      <w:r w:rsidRPr="00F204FC">
        <w:rPr>
          <w:rFonts w:asciiTheme="majorBidi" w:hAnsiTheme="majorBidi" w:cstheme="majorBidi"/>
          <w:b/>
          <w:bCs/>
          <w:sz w:val="28"/>
          <w:szCs w:val="28"/>
          <w:lang w:bidi="ar-IQ"/>
        </w:rPr>
        <w:t xml:space="preserve"> in lymphocyte</w:t>
      </w:r>
      <w:r w:rsidRPr="00F204FC">
        <w:rPr>
          <w:rFonts w:asciiTheme="majorBidi" w:hAnsiTheme="majorBidi" w:cstheme="majorBidi"/>
          <w:b/>
          <w:bCs/>
          <w:sz w:val="28"/>
          <w:szCs w:val="28"/>
        </w:rPr>
        <w:t>s using Quantitative method by DPA reagents:</w:t>
      </w:r>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Siddique</w:t>
      </w:r>
      <w:proofErr w:type="gramStart"/>
      <w:r w:rsidRPr="00F204FC">
        <w:rPr>
          <w:rFonts w:asciiTheme="majorBidi" w:hAnsiTheme="majorBidi" w:cstheme="majorBidi"/>
          <w:b/>
          <w:bCs/>
          <w:sz w:val="28"/>
          <w:szCs w:val="28"/>
        </w:rPr>
        <w:t>,</w:t>
      </w:r>
      <w:r w:rsidRPr="00F204FC">
        <w:rPr>
          <w:rFonts w:asciiTheme="majorBidi" w:hAnsiTheme="majorBidi" w:cstheme="majorBidi"/>
          <w:i/>
          <w:iCs/>
          <w:sz w:val="28"/>
          <w:szCs w:val="28"/>
        </w:rPr>
        <w:t>et</w:t>
      </w:r>
      <w:proofErr w:type="spellEnd"/>
      <w:proofErr w:type="gramEnd"/>
      <w:r w:rsidRPr="00F204FC">
        <w:rPr>
          <w:rFonts w:asciiTheme="majorBidi" w:hAnsiTheme="majorBidi" w:cstheme="majorBidi"/>
          <w:i/>
          <w:iCs/>
          <w:sz w:val="28"/>
          <w:szCs w:val="28"/>
        </w:rPr>
        <w:t xml:space="preserve"> al</w:t>
      </w:r>
      <w:r w:rsidRPr="00F204FC">
        <w:rPr>
          <w:rFonts w:asciiTheme="majorBidi" w:hAnsiTheme="majorBidi" w:cstheme="majorBidi"/>
          <w:sz w:val="28"/>
          <w:szCs w:val="28"/>
        </w:rPr>
        <w:t>.2006)</w:t>
      </w:r>
    </w:p>
    <w:p w:rsidR="00035F64" w:rsidRPr="00F204FC" w:rsidRDefault="00035F64" w:rsidP="00035F64">
      <w:pPr>
        <w:tabs>
          <w:tab w:val="left" w:pos="284"/>
        </w:tabs>
        <w:bidi w:val="0"/>
        <w:spacing w:after="0" w:line="360" w:lineRule="auto"/>
        <w:ind w:left="-6" w:right="-90"/>
        <w:jc w:val="both"/>
        <w:rPr>
          <w:rFonts w:asciiTheme="majorBidi" w:hAnsiTheme="majorBidi" w:cstheme="majorBidi"/>
          <w:sz w:val="28"/>
          <w:szCs w:val="28"/>
          <w:lang w:bidi="ar-IQ"/>
        </w:rPr>
      </w:pPr>
      <w:r w:rsidRPr="00F204FC">
        <w:rPr>
          <w:rFonts w:asciiTheme="majorBidi" w:hAnsiTheme="majorBidi" w:cstheme="majorBidi"/>
          <w:sz w:val="28"/>
          <w:szCs w:val="28"/>
        </w:rPr>
        <w:t xml:space="preserve">Culture tubes were divided to three groups </w:t>
      </w:r>
      <w:r w:rsidRPr="00F204FC">
        <w:rPr>
          <w:rFonts w:asciiTheme="majorBidi" w:hAnsiTheme="majorBidi" w:cstheme="majorBidi"/>
          <w:sz w:val="28"/>
          <w:szCs w:val="28"/>
          <w:lang w:bidi="ar-IQ"/>
        </w:rPr>
        <w:t>as the following:</w:t>
      </w:r>
    </w:p>
    <w:p w:rsidR="00035F64" w:rsidRPr="00F204FC" w:rsidRDefault="00035F64" w:rsidP="00035F64">
      <w:pPr>
        <w:spacing w:after="0" w:line="360" w:lineRule="auto"/>
        <w:ind w:left="-6" w:right="-90"/>
        <w:jc w:val="right"/>
        <w:rPr>
          <w:rFonts w:asciiTheme="majorBidi" w:hAnsiTheme="majorBidi" w:cstheme="majorBidi"/>
          <w:b/>
          <w:bCs/>
          <w:sz w:val="28"/>
          <w:szCs w:val="28"/>
          <w:rtl/>
          <w:lang w:bidi="ar-IQ"/>
        </w:rPr>
      </w:pPr>
      <w:r w:rsidRPr="00F204FC">
        <w:rPr>
          <w:rFonts w:asciiTheme="majorBidi" w:hAnsiTheme="majorBidi" w:cstheme="majorBidi"/>
          <w:b/>
          <w:bCs/>
          <w:sz w:val="28"/>
          <w:szCs w:val="28"/>
        </w:rPr>
        <w:t>First group:</w:t>
      </w:r>
    </w:p>
    <w:p w:rsidR="00035F64" w:rsidRPr="00F204FC" w:rsidRDefault="00035F64" w:rsidP="00035F64">
      <w:pPr>
        <w:spacing w:after="0" w:line="360" w:lineRule="auto"/>
        <w:ind w:left="-6" w:right="-90"/>
        <w:jc w:val="right"/>
        <w:rPr>
          <w:rFonts w:asciiTheme="majorBidi" w:hAnsiTheme="majorBidi" w:cstheme="majorBidi"/>
          <w:b/>
          <w:bCs/>
          <w:sz w:val="28"/>
          <w:szCs w:val="28"/>
          <w:rtl/>
          <w:lang w:bidi="ar-IQ"/>
        </w:rPr>
      </w:pPr>
      <w:r w:rsidRPr="00F204FC">
        <w:rPr>
          <w:rFonts w:asciiTheme="majorBidi" w:hAnsiTheme="majorBidi" w:cstheme="majorBidi"/>
          <w:sz w:val="28"/>
          <w:szCs w:val="28"/>
          <w:lang w:bidi="ar-IQ"/>
        </w:rPr>
        <w:t xml:space="preserve">Culturing tube containing 4 ml of </w:t>
      </w:r>
      <w:r w:rsidRPr="00F204FC">
        <w:rPr>
          <w:rFonts w:asciiTheme="majorBidi" w:hAnsiTheme="majorBidi" w:cstheme="majorBidi"/>
          <w:b/>
          <w:bCs/>
          <w:sz w:val="28"/>
          <w:szCs w:val="28"/>
          <w:lang w:bidi="ar-IQ"/>
        </w:rPr>
        <w:t xml:space="preserve"> co</w:t>
      </w:r>
      <w:r w:rsidRPr="00F204FC">
        <w:rPr>
          <w:rFonts w:asciiTheme="majorBidi" w:hAnsiTheme="majorBidi" w:cstheme="majorBidi"/>
          <w:sz w:val="28"/>
          <w:szCs w:val="28"/>
        </w:rPr>
        <w:t>mpleted RPMI-1640 medium, 0.5ml of cell suspension (1x10</w:t>
      </w:r>
      <w:r w:rsidRPr="00F204FC">
        <w:rPr>
          <w:rFonts w:asciiTheme="majorBidi" w:hAnsiTheme="majorBidi" w:cstheme="majorBidi"/>
          <w:sz w:val="28"/>
          <w:szCs w:val="28"/>
          <w:vertAlign w:val="superscript"/>
        </w:rPr>
        <w:t>6</w:t>
      </w:r>
      <w:r w:rsidRPr="00F204FC">
        <w:rPr>
          <w:rFonts w:asciiTheme="majorBidi" w:hAnsiTheme="majorBidi" w:cstheme="majorBidi"/>
          <w:sz w:val="28"/>
          <w:szCs w:val="28"/>
        </w:rPr>
        <w:t xml:space="preserve">cell/ml), 0.3ml of PHA and 0.2 ml of </w:t>
      </w:r>
      <w:proofErr w:type="spellStart"/>
      <w:r w:rsidRPr="00F204FC">
        <w:rPr>
          <w:rFonts w:asciiTheme="majorBidi" w:hAnsiTheme="majorBidi" w:cstheme="majorBidi"/>
          <w:b/>
          <w:bCs/>
          <w:sz w:val="28"/>
          <w:szCs w:val="28"/>
        </w:rPr>
        <w:t>C</w:t>
      </w:r>
      <w:r w:rsidRPr="00F204FC">
        <w:rPr>
          <w:rFonts w:asciiTheme="majorBidi" w:hAnsiTheme="majorBidi" w:cstheme="majorBidi"/>
          <w:sz w:val="28"/>
          <w:szCs w:val="28"/>
        </w:rPr>
        <w:t>rM</w:t>
      </w:r>
      <w:proofErr w:type="spellEnd"/>
      <w:r w:rsidRPr="00F204FC">
        <w:rPr>
          <w:rFonts w:asciiTheme="majorBidi" w:hAnsiTheme="majorBidi" w:cstheme="majorBidi"/>
          <w:sz w:val="28"/>
          <w:szCs w:val="28"/>
        </w:rPr>
        <w:t xml:space="preserve">  and /or  WP at   500, 1000, 2000  µg/ml were added  , the contents were mixed gradually by inversion and incubated at 37̊ C for </w:t>
      </w:r>
      <w:r w:rsidRPr="00F204FC">
        <w:rPr>
          <w:rFonts w:asciiTheme="majorBidi" w:hAnsiTheme="majorBidi" w:cstheme="majorBidi"/>
          <w:b/>
          <w:bCs/>
          <w:sz w:val="28"/>
          <w:szCs w:val="28"/>
        </w:rPr>
        <w:t>72hrs</w:t>
      </w:r>
    </w:p>
    <w:p w:rsidR="00035F64" w:rsidRPr="00F204FC" w:rsidRDefault="00035F64" w:rsidP="00035F64">
      <w:pPr>
        <w:numPr>
          <w:ilvl w:val="0"/>
          <w:numId w:val="2"/>
        </w:numPr>
        <w:tabs>
          <w:tab w:val="left" w:pos="284"/>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Three tubes cultured without </w:t>
      </w:r>
      <w:proofErr w:type="spellStart"/>
      <w:r w:rsidRPr="00F204FC">
        <w:rPr>
          <w:rFonts w:asciiTheme="majorBidi" w:hAnsiTheme="majorBidi" w:cstheme="majorBidi"/>
          <w:sz w:val="28"/>
          <w:szCs w:val="28"/>
        </w:rPr>
        <w:t>dietarysupplemented</w:t>
      </w:r>
      <w:proofErr w:type="spellEnd"/>
      <w:r w:rsidRPr="00F204FC">
        <w:rPr>
          <w:rFonts w:asciiTheme="majorBidi" w:hAnsiTheme="majorBidi" w:cstheme="majorBidi"/>
          <w:sz w:val="28"/>
          <w:szCs w:val="28"/>
        </w:rPr>
        <w:t xml:space="preserve"> as a negative control.</w:t>
      </w:r>
    </w:p>
    <w:p w:rsidR="00035F64" w:rsidRPr="00F204FC" w:rsidRDefault="00035F64" w:rsidP="00035F64">
      <w:pPr>
        <w:spacing w:after="0" w:line="360" w:lineRule="auto"/>
        <w:ind w:left="-6" w:right="-90"/>
        <w:jc w:val="right"/>
        <w:rPr>
          <w:rFonts w:asciiTheme="majorBidi" w:hAnsiTheme="majorBidi" w:cstheme="majorBidi"/>
          <w:sz w:val="28"/>
          <w:szCs w:val="28"/>
        </w:rPr>
      </w:pPr>
      <w:r w:rsidRPr="00F204FC">
        <w:rPr>
          <w:rFonts w:asciiTheme="majorBidi" w:hAnsiTheme="majorBidi" w:cstheme="majorBidi"/>
          <w:b/>
          <w:bCs/>
          <w:sz w:val="28"/>
          <w:szCs w:val="28"/>
        </w:rPr>
        <w:t>Second group</w:t>
      </w:r>
      <w:r w:rsidRPr="00F204FC">
        <w:rPr>
          <w:rFonts w:asciiTheme="majorBidi" w:hAnsiTheme="majorBidi" w:cstheme="majorBidi"/>
          <w:sz w:val="28"/>
          <w:szCs w:val="28"/>
        </w:rPr>
        <w:t>:</w:t>
      </w:r>
    </w:p>
    <w:p w:rsidR="00035F64" w:rsidRPr="00F204FC" w:rsidRDefault="00035F64" w:rsidP="00035F64">
      <w:pPr>
        <w:spacing w:after="0" w:line="360" w:lineRule="auto"/>
        <w:ind w:left="-6" w:right="-90"/>
        <w:jc w:val="right"/>
        <w:rPr>
          <w:rFonts w:asciiTheme="majorBidi" w:hAnsiTheme="majorBidi" w:cstheme="majorBidi"/>
          <w:sz w:val="28"/>
          <w:szCs w:val="28"/>
          <w:rtl/>
          <w:lang w:bidi="ar-IQ"/>
        </w:rPr>
      </w:pPr>
      <w:r w:rsidRPr="00F204FC">
        <w:rPr>
          <w:rFonts w:asciiTheme="majorBidi" w:hAnsiTheme="majorBidi" w:cstheme="majorBidi"/>
          <w:sz w:val="28"/>
          <w:szCs w:val="28"/>
        </w:rPr>
        <w:t xml:space="preserve">This group containing all components as first group, except the addition of </w:t>
      </w:r>
      <w:proofErr w:type="spellStart"/>
      <w:r w:rsidRPr="00F204FC">
        <w:rPr>
          <w:rFonts w:asciiTheme="majorBidi" w:hAnsiTheme="majorBidi" w:cstheme="majorBidi"/>
          <w:sz w:val="28"/>
          <w:szCs w:val="28"/>
        </w:rPr>
        <w:t>CrM</w:t>
      </w:r>
      <w:proofErr w:type="spellEnd"/>
      <w:r w:rsidRPr="00F204FC">
        <w:rPr>
          <w:rFonts w:asciiTheme="majorBidi" w:hAnsiTheme="majorBidi" w:cstheme="majorBidi"/>
          <w:sz w:val="28"/>
          <w:szCs w:val="28"/>
        </w:rPr>
        <w:t xml:space="preserve"> and WP after 24 h. of </w:t>
      </w:r>
      <w:proofErr w:type="gramStart"/>
      <w:r w:rsidRPr="00F204FC">
        <w:rPr>
          <w:rFonts w:asciiTheme="majorBidi" w:hAnsiTheme="majorBidi" w:cstheme="majorBidi"/>
          <w:sz w:val="28"/>
          <w:szCs w:val="28"/>
        </w:rPr>
        <w:t>culturing ,</w:t>
      </w:r>
      <w:proofErr w:type="gramEnd"/>
      <w:r w:rsidRPr="00F204FC">
        <w:rPr>
          <w:rFonts w:asciiTheme="majorBidi" w:hAnsiTheme="majorBidi" w:cstheme="majorBidi"/>
          <w:sz w:val="28"/>
          <w:szCs w:val="28"/>
        </w:rPr>
        <w:t xml:space="preserve"> than </w:t>
      </w:r>
      <w:proofErr w:type="spellStart"/>
      <w:r w:rsidRPr="00F204FC">
        <w:rPr>
          <w:rFonts w:asciiTheme="majorBidi" w:hAnsiTheme="majorBidi" w:cstheme="majorBidi"/>
          <w:sz w:val="28"/>
          <w:szCs w:val="28"/>
        </w:rPr>
        <w:t>reincubated</w:t>
      </w:r>
      <w:proofErr w:type="spellEnd"/>
      <w:r w:rsidRPr="00F204FC">
        <w:rPr>
          <w:rFonts w:asciiTheme="majorBidi" w:hAnsiTheme="majorBidi" w:cstheme="majorBidi"/>
          <w:sz w:val="28"/>
          <w:szCs w:val="28"/>
        </w:rPr>
        <w:t xml:space="preserve"> at 37̊ C for </w:t>
      </w:r>
      <w:r w:rsidRPr="00F204FC">
        <w:rPr>
          <w:rFonts w:asciiTheme="majorBidi" w:hAnsiTheme="majorBidi" w:cstheme="majorBidi"/>
          <w:b/>
          <w:bCs/>
          <w:sz w:val="28"/>
          <w:szCs w:val="28"/>
        </w:rPr>
        <w:t>72h</w:t>
      </w:r>
      <w:r w:rsidRPr="00F204FC">
        <w:rPr>
          <w:rFonts w:asciiTheme="majorBidi" w:hAnsiTheme="majorBidi" w:cstheme="majorBidi"/>
          <w:sz w:val="28"/>
          <w:szCs w:val="28"/>
        </w:rPr>
        <w:t>.</w:t>
      </w:r>
    </w:p>
    <w:p w:rsidR="00035F64" w:rsidRPr="00F204FC" w:rsidRDefault="00035F64" w:rsidP="00035F64">
      <w:pPr>
        <w:spacing w:after="0" w:line="360" w:lineRule="auto"/>
        <w:ind w:left="-6" w:right="-90"/>
        <w:jc w:val="right"/>
        <w:rPr>
          <w:rFonts w:asciiTheme="majorBidi" w:hAnsiTheme="majorBidi" w:cstheme="majorBidi"/>
          <w:b/>
          <w:bCs/>
          <w:sz w:val="28"/>
          <w:szCs w:val="28"/>
        </w:rPr>
      </w:pPr>
      <w:r w:rsidRPr="00F204FC">
        <w:rPr>
          <w:rFonts w:asciiTheme="majorBidi" w:hAnsiTheme="majorBidi" w:cstheme="majorBidi"/>
          <w:b/>
          <w:bCs/>
          <w:sz w:val="28"/>
          <w:szCs w:val="28"/>
        </w:rPr>
        <w:lastRenderedPageBreak/>
        <w:t>Third group:</w:t>
      </w:r>
    </w:p>
    <w:p w:rsidR="00035F64" w:rsidRPr="00F204FC" w:rsidRDefault="00035F64" w:rsidP="00035F64">
      <w:pPr>
        <w:pStyle w:val="2"/>
        <w:spacing w:line="360" w:lineRule="auto"/>
        <w:ind w:left="-6" w:right="-90"/>
        <w:jc w:val="right"/>
        <w:rPr>
          <w:rFonts w:asciiTheme="majorBidi" w:hAnsiTheme="majorBidi" w:cstheme="majorBidi"/>
          <w:b w:val="0"/>
          <w:bCs w:val="0"/>
          <w:sz w:val="28"/>
          <w:szCs w:val="28"/>
          <w:rtl/>
          <w:lang w:bidi="ar-IQ"/>
        </w:rPr>
      </w:pPr>
      <w:proofErr w:type="gramStart"/>
      <w:r w:rsidRPr="00F204FC">
        <w:rPr>
          <w:rFonts w:asciiTheme="majorBidi" w:hAnsiTheme="majorBidi" w:cstheme="majorBidi"/>
          <w:b w:val="0"/>
          <w:bCs w:val="0"/>
          <w:sz w:val="28"/>
          <w:szCs w:val="28"/>
        </w:rPr>
        <w:t xml:space="preserve">This group similar to second group in contents and time of addition </w:t>
      </w:r>
      <w:proofErr w:type="spellStart"/>
      <w:r w:rsidRPr="00F204FC">
        <w:rPr>
          <w:rFonts w:asciiTheme="majorBidi" w:hAnsiTheme="majorBidi" w:cstheme="majorBidi"/>
          <w:b w:val="0"/>
          <w:bCs w:val="0"/>
          <w:sz w:val="28"/>
          <w:szCs w:val="28"/>
        </w:rPr>
        <w:t>CrM</w:t>
      </w:r>
      <w:proofErr w:type="spellEnd"/>
      <w:r w:rsidRPr="00F204FC">
        <w:rPr>
          <w:rFonts w:asciiTheme="majorBidi" w:hAnsiTheme="majorBidi" w:cstheme="majorBidi"/>
          <w:b w:val="0"/>
          <w:bCs w:val="0"/>
          <w:sz w:val="28"/>
          <w:szCs w:val="28"/>
        </w:rPr>
        <w:t xml:space="preserve"> and WP, but its incubation for 48 h.</w:t>
      </w:r>
      <w:proofErr w:type="gramEnd"/>
    </w:p>
    <w:p w:rsidR="00035F64" w:rsidRPr="00F204FC" w:rsidRDefault="00035F64" w:rsidP="00035F64">
      <w:pPr>
        <w:tabs>
          <w:tab w:val="left" w:pos="284"/>
        </w:tabs>
        <w:bidi w:val="0"/>
        <w:spacing w:after="0" w:line="360" w:lineRule="auto"/>
        <w:ind w:left="-6" w:right="-9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Cultured cells were harvested after completed of incubation periods as following: </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proofErr w:type="spellStart"/>
      <w:r w:rsidRPr="00F204FC">
        <w:rPr>
          <w:rFonts w:asciiTheme="majorBidi" w:hAnsiTheme="majorBidi" w:cstheme="majorBidi"/>
          <w:sz w:val="28"/>
          <w:szCs w:val="28"/>
        </w:rPr>
        <w:t>Colcimied</w:t>
      </w:r>
      <w:proofErr w:type="spellEnd"/>
      <w:r w:rsidRPr="00F204FC">
        <w:rPr>
          <w:rFonts w:asciiTheme="majorBidi" w:hAnsiTheme="majorBidi" w:cstheme="majorBidi"/>
          <w:sz w:val="28"/>
          <w:szCs w:val="28"/>
        </w:rPr>
        <w:t xml:space="preserve"> (0.1ml), was added to give a final concentration of 10µg/ml at 71.30 </w:t>
      </w:r>
      <w:proofErr w:type="spellStart"/>
      <w:r w:rsidRPr="00F204FC">
        <w:rPr>
          <w:rFonts w:asciiTheme="majorBidi" w:hAnsiTheme="majorBidi" w:cstheme="majorBidi"/>
          <w:sz w:val="28"/>
          <w:szCs w:val="28"/>
        </w:rPr>
        <w:t>hrs</w:t>
      </w:r>
      <w:proofErr w:type="spellEnd"/>
      <w:r w:rsidRPr="00F204FC">
        <w:rPr>
          <w:rFonts w:asciiTheme="majorBidi" w:hAnsiTheme="majorBidi" w:cstheme="majorBidi"/>
          <w:sz w:val="28"/>
          <w:szCs w:val="28"/>
        </w:rPr>
        <w:t xml:space="preserve"> to </w:t>
      </w:r>
      <w:proofErr w:type="gramStart"/>
      <w:r w:rsidRPr="00F204FC">
        <w:rPr>
          <w:rFonts w:asciiTheme="majorBidi" w:hAnsiTheme="majorBidi" w:cstheme="majorBidi"/>
          <w:sz w:val="28"/>
          <w:szCs w:val="28"/>
        </w:rPr>
        <w:t>the  tubes</w:t>
      </w:r>
      <w:proofErr w:type="gramEnd"/>
      <w:r w:rsidRPr="00F204FC">
        <w:rPr>
          <w:rFonts w:asciiTheme="majorBidi" w:hAnsiTheme="majorBidi" w:cstheme="majorBidi"/>
          <w:sz w:val="28"/>
          <w:szCs w:val="28"/>
        </w:rPr>
        <w:t xml:space="preserve"> of the first , and second  groups, well mixed and incubated at 37°C for another 30 min. While </w:t>
      </w:r>
      <w:proofErr w:type="spellStart"/>
      <w:r w:rsidRPr="00F204FC">
        <w:rPr>
          <w:rFonts w:asciiTheme="majorBidi" w:hAnsiTheme="majorBidi" w:cstheme="majorBidi"/>
          <w:sz w:val="28"/>
          <w:szCs w:val="28"/>
        </w:rPr>
        <w:t>colcimied</w:t>
      </w:r>
      <w:proofErr w:type="spellEnd"/>
      <w:r w:rsidRPr="00F204FC">
        <w:rPr>
          <w:rFonts w:asciiTheme="majorBidi" w:hAnsiTheme="majorBidi" w:cstheme="majorBidi"/>
          <w:sz w:val="28"/>
          <w:szCs w:val="28"/>
        </w:rPr>
        <w:t xml:space="preserve"> was added to third group at 47.35h then complete the incubation period.</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Cultured cells were harvested by centrifugation at 1500 rpm for 10 min, the supernatant was removed and the cell pellet was re- suspended by adding 5 ml of pre-warmed </w:t>
      </w:r>
      <w:proofErr w:type="spellStart"/>
      <w:r w:rsidRPr="00F204FC">
        <w:rPr>
          <w:rFonts w:asciiTheme="majorBidi" w:hAnsiTheme="majorBidi" w:cstheme="majorBidi"/>
          <w:sz w:val="28"/>
          <w:szCs w:val="28"/>
        </w:rPr>
        <w:t>KCl</w:t>
      </w:r>
      <w:proofErr w:type="spellEnd"/>
      <w:r w:rsidRPr="00F204FC">
        <w:rPr>
          <w:rFonts w:asciiTheme="majorBidi" w:hAnsiTheme="majorBidi" w:cstheme="majorBidi"/>
          <w:sz w:val="28"/>
          <w:szCs w:val="28"/>
        </w:rPr>
        <w:t xml:space="preserve"> solution, then incubated at 37°C for 30 min.</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The cells were centrifuged at 4Ċ at 1000 rpm for 10 min. to precipitate the cells, Supernatant was removed, and the remaining 1ml was transferred to another tube which takes </w:t>
      </w:r>
      <w:r w:rsidRPr="00F204FC">
        <w:rPr>
          <w:rFonts w:asciiTheme="majorBidi" w:hAnsiTheme="majorBidi" w:cstheme="majorBidi"/>
          <w:b/>
          <w:bCs/>
          <w:sz w:val="28"/>
          <w:szCs w:val="28"/>
        </w:rPr>
        <w:t>B</w:t>
      </w:r>
      <w:r w:rsidRPr="00F204FC">
        <w:rPr>
          <w:rFonts w:asciiTheme="majorBidi" w:hAnsiTheme="majorBidi" w:cstheme="majorBidi"/>
          <w:sz w:val="28"/>
          <w:szCs w:val="28"/>
        </w:rPr>
        <w:t xml:space="preserve"> symbol. While first tube which contain pellet cells gave </w:t>
      </w:r>
      <w:proofErr w:type="gramStart"/>
      <w:r w:rsidRPr="00F204FC">
        <w:rPr>
          <w:rFonts w:asciiTheme="majorBidi" w:hAnsiTheme="majorBidi" w:cstheme="majorBidi"/>
          <w:b/>
          <w:bCs/>
          <w:sz w:val="28"/>
          <w:szCs w:val="28"/>
        </w:rPr>
        <w:t>A</w:t>
      </w:r>
      <w:proofErr w:type="gramEnd"/>
      <w:r w:rsidRPr="00F204FC">
        <w:rPr>
          <w:rFonts w:asciiTheme="majorBidi" w:hAnsiTheme="majorBidi" w:cstheme="majorBidi"/>
          <w:sz w:val="28"/>
          <w:szCs w:val="28"/>
        </w:rPr>
        <w:t xml:space="preserve"> symbol. </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A volume of 1.0ml TTE solution (Triton-x100 in the TE solution) was added to the pellet in tubes </w:t>
      </w:r>
      <w:r w:rsidRPr="00F204FC">
        <w:rPr>
          <w:rFonts w:asciiTheme="majorBidi" w:hAnsiTheme="majorBidi" w:cstheme="majorBidi"/>
          <w:b/>
          <w:bCs/>
          <w:sz w:val="28"/>
          <w:szCs w:val="28"/>
        </w:rPr>
        <w:t>A</w:t>
      </w:r>
      <w:r w:rsidRPr="00F204FC">
        <w:rPr>
          <w:rFonts w:asciiTheme="majorBidi" w:hAnsiTheme="majorBidi" w:cstheme="majorBidi"/>
          <w:sz w:val="28"/>
          <w:szCs w:val="28"/>
        </w:rPr>
        <w:t xml:space="preserve"> and vortex vigorously. This procedure allowed the release of fragmented chromatin from nuclei, after cell lysis and disruption of the nuclear structure (following Mg</w:t>
      </w:r>
      <w:r w:rsidRPr="00F204FC">
        <w:rPr>
          <w:rFonts w:asciiTheme="majorBidi" w:hAnsiTheme="majorBidi" w:cstheme="majorBidi"/>
          <w:sz w:val="28"/>
          <w:szCs w:val="28"/>
          <w:vertAlign w:val="superscript"/>
        </w:rPr>
        <w:t>++</w:t>
      </w:r>
      <w:r w:rsidRPr="00F204FC">
        <w:rPr>
          <w:rFonts w:asciiTheme="majorBidi" w:hAnsiTheme="majorBidi" w:cstheme="majorBidi"/>
          <w:sz w:val="28"/>
          <w:szCs w:val="28"/>
        </w:rPr>
        <w:t xml:space="preserve"> chelating by EDTA in the TTE solution).</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To separate fragmented DNA from intact chromatin, tubes </w:t>
      </w:r>
      <w:r w:rsidRPr="00F204FC">
        <w:rPr>
          <w:rFonts w:asciiTheme="majorBidi" w:hAnsiTheme="majorBidi" w:cstheme="majorBidi"/>
          <w:b/>
          <w:bCs/>
          <w:sz w:val="28"/>
          <w:szCs w:val="28"/>
        </w:rPr>
        <w:t>A</w:t>
      </w:r>
      <w:r w:rsidRPr="00F204FC">
        <w:rPr>
          <w:rFonts w:asciiTheme="majorBidi" w:hAnsiTheme="majorBidi" w:cstheme="majorBidi"/>
          <w:sz w:val="28"/>
          <w:szCs w:val="28"/>
        </w:rPr>
        <w:t xml:space="preserve"> were centrifuged at 14000 rpm for 10 min at 4̊ C.</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The supernatant were transferred carefully in new tubes labeled </w:t>
      </w:r>
      <w:r w:rsidRPr="00F204FC">
        <w:rPr>
          <w:rFonts w:asciiTheme="majorBidi" w:hAnsiTheme="majorBidi" w:cstheme="majorBidi"/>
          <w:b/>
          <w:bCs/>
          <w:sz w:val="28"/>
          <w:szCs w:val="28"/>
        </w:rPr>
        <w:t>C</w:t>
      </w:r>
      <w:r w:rsidRPr="00F204FC">
        <w:rPr>
          <w:rFonts w:asciiTheme="majorBidi" w:hAnsiTheme="majorBidi" w:cstheme="majorBidi"/>
          <w:sz w:val="28"/>
          <w:szCs w:val="28"/>
        </w:rPr>
        <w:t>.</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A volume of 1.0ml of TTE solution was added to the small pellet in tubes </w:t>
      </w:r>
      <w:r w:rsidRPr="00F204FC">
        <w:rPr>
          <w:rFonts w:asciiTheme="majorBidi" w:hAnsiTheme="majorBidi" w:cstheme="majorBidi"/>
          <w:b/>
          <w:bCs/>
          <w:sz w:val="28"/>
          <w:szCs w:val="28"/>
        </w:rPr>
        <w:t>A</w:t>
      </w:r>
      <w:r w:rsidRPr="00F204FC">
        <w:rPr>
          <w:rFonts w:asciiTheme="majorBidi" w:hAnsiTheme="majorBidi" w:cstheme="majorBidi"/>
          <w:sz w:val="28"/>
          <w:szCs w:val="28"/>
        </w:rPr>
        <w:t>.</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A volume of 1.0ml of 25% TCA was added to tubes </w:t>
      </w:r>
      <w:r w:rsidRPr="00F204FC">
        <w:rPr>
          <w:rFonts w:asciiTheme="majorBidi" w:hAnsiTheme="majorBidi" w:cstheme="majorBidi"/>
          <w:b/>
          <w:bCs/>
          <w:sz w:val="28"/>
          <w:szCs w:val="28"/>
        </w:rPr>
        <w:t>C, A</w:t>
      </w:r>
      <w:r w:rsidRPr="00F204FC">
        <w:rPr>
          <w:rFonts w:asciiTheme="majorBidi" w:hAnsiTheme="majorBidi" w:cstheme="majorBidi"/>
          <w:sz w:val="28"/>
          <w:szCs w:val="28"/>
        </w:rPr>
        <w:t xml:space="preserve">, and </w:t>
      </w:r>
      <w:r w:rsidRPr="00F204FC">
        <w:rPr>
          <w:rFonts w:asciiTheme="majorBidi" w:hAnsiTheme="majorBidi" w:cstheme="majorBidi"/>
          <w:b/>
          <w:bCs/>
          <w:sz w:val="28"/>
          <w:szCs w:val="28"/>
        </w:rPr>
        <w:t>B</w:t>
      </w:r>
      <w:r w:rsidRPr="00F204FC">
        <w:rPr>
          <w:rFonts w:asciiTheme="majorBidi" w:hAnsiTheme="majorBidi" w:cstheme="majorBidi"/>
          <w:sz w:val="28"/>
          <w:szCs w:val="28"/>
        </w:rPr>
        <w:t xml:space="preserve"> and vortex vigorously.</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lastRenderedPageBreak/>
        <w:t xml:space="preserve">The precipitation was allowed to settle down </w:t>
      </w:r>
      <w:r w:rsidRPr="00F204FC">
        <w:rPr>
          <w:rFonts w:asciiTheme="majorBidi" w:hAnsiTheme="majorBidi" w:cstheme="majorBidi"/>
          <w:b/>
          <w:bCs/>
          <w:sz w:val="28"/>
          <w:szCs w:val="28"/>
        </w:rPr>
        <w:t>overnight at 4̊ C</w:t>
      </w:r>
      <w:r w:rsidRPr="00F204FC">
        <w:rPr>
          <w:rFonts w:asciiTheme="majorBidi" w:hAnsiTheme="majorBidi" w:cstheme="majorBidi"/>
          <w:sz w:val="28"/>
          <w:szCs w:val="28"/>
        </w:rPr>
        <w:t>.</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After incubation, precipitated DNA was recovered by pelleting for 10 min. at 14000 rpm at 4̊ C. The supernatants were discarded by aspiration.</w:t>
      </w:r>
    </w:p>
    <w:p w:rsidR="00035F64" w:rsidRPr="00F204FC" w:rsidRDefault="00035F64" w:rsidP="00035F64">
      <w:pPr>
        <w:numPr>
          <w:ilvl w:val="0"/>
          <w:numId w:val="2"/>
        </w:numPr>
        <w:tabs>
          <w:tab w:val="left" w:pos="-567"/>
        </w:tabs>
        <w:bidi w:val="0"/>
        <w:spacing w:after="0" w:line="360" w:lineRule="auto"/>
        <w:ind w:left="-6" w:right="-90" w:firstLine="0"/>
        <w:jc w:val="both"/>
        <w:rPr>
          <w:rFonts w:asciiTheme="majorBidi" w:hAnsiTheme="majorBidi" w:cstheme="majorBidi"/>
          <w:sz w:val="28"/>
          <w:szCs w:val="28"/>
        </w:rPr>
      </w:pPr>
      <w:r w:rsidRPr="00F204FC">
        <w:rPr>
          <w:rFonts w:asciiTheme="majorBidi" w:hAnsiTheme="majorBidi" w:cstheme="majorBidi"/>
          <w:sz w:val="28"/>
          <w:szCs w:val="28"/>
        </w:rPr>
        <w:t xml:space="preserve">The DNA was hydrolyzed by addition 160µl (5%) TCA to each pellet then heated for 15 min at 90̊ C in water </w:t>
      </w:r>
      <w:proofErr w:type="spellStart"/>
      <w:r w:rsidRPr="00F204FC">
        <w:rPr>
          <w:rFonts w:asciiTheme="majorBidi" w:hAnsiTheme="majorBidi" w:cstheme="majorBidi"/>
          <w:sz w:val="28"/>
          <w:szCs w:val="28"/>
        </w:rPr>
        <w:t>bath.To</w:t>
      </w:r>
      <w:proofErr w:type="spellEnd"/>
      <w:r w:rsidRPr="00F204FC">
        <w:rPr>
          <w:rFonts w:asciiTheme="majorBidi" w:hAnsiTheme="majorBidi" w:cstheme="majorBidi"/>
          <w:sz w:val="28"/>
          <w:szCs w:val="28"/>
        </w:rPr>
        <w:t xml:space="preserve"> each tube 320µl of freshly prepared DPA solution was added, then vortex, allowing color to develop for about 4hrs at 37̊ C or overnight at 25̊ C. The optical densities of the tubes were measured with spectrophotometer on wave length of 600 nm. The percentage for DNA fragmentation which indicated the programmed cell death of cancer cells was calculated, according to the fallowing equation:</w:t>
      </w:r>
    </w:p>
    <w:p w:rsidR="00035F64" w:rsidRPr="00F204FC" w:rsidRDefault="00035F64" w:rsidP="00035F64">
      <w:pPr>
        <w:tabs>
          <w:tab w:val="left" w:pos="-567"/>
        </w:tabs>
        <w:spacing w:after="0" w:line="360" w:lineRule="auto"/>
        <w:ind w:left="-6" w:right="-90"/>
        <w:jc w:val="center"/>
        <w:rPr>
          <w:rFonts w:asciiTheme="majorBidi" w:hAnsiTheme="majorBidi" w:cstheme="majorBidi"/>
          <w:b/>
          <w:bCs/>
          <w:sz w:val="28"/>
          <w:szCs w:val="28"/>
          <w:u w:val="single"/>
          <w:vertAlign w:val="subscript"/>
          <w:rtl/>
          <w:lang w:bidi="ar-IQ"/>
        </w:rPr>
      </w:pPr>
      <w:r w:rsidRPr="00F204FC">
        <w:rPr>
          <w:rFonts w:asciiTheme="majorBidi" w:hAnsiTheme="majorBidi" w:cstheme="majorBidi"/>
          <w:b/>
          <w:bCs/>
          <w:sz w:val="28"/>
          <w:szCs w:val="28"/>
        </w:rPr>
        <w:t>% F=</w:t>
      </w:r>
      <w:r w:rsidRPr="00F204FC">
        <w:rPr>
          <w:rFonts w:asciiTheme="majorBidi" w:hAnsiTheme="majorBidi" w:cstheme="majorBidi"/>
          <w:b/>
          <w:bCs/>
          <w:sz w:val="28"/>
          <w:szCs w:val="28"/>
          <w:u w:val="single"/>
        </w:rPr>
        <w:t xml:space="preserve">      B+C           </w:t>
      </w:r>
      <w:r w:rsidRPr="00F204FC">
        <w:rPr>
          <w:rFonts w:asciiTheme="majorBidi" w:hAnsiTheme="majorBidi" w:cstheme="majorBidi"/>
          <w:b/>
          <w:bCs/>
          <w:sz w:val="28"/>
          <w:szCs w:val="28"/>
          <w:vertAlign w:val="subscript"/>
        </w:rPr>
        <w:t xml:space="preserve"> </w:t>
      </w:r>
      <w:proofErr w:type="gramStart"/>
      <w:r w:rsidRPr="00F204FC">
        <w:rPr>
          <w:rFonts w:asciiTheme="majorBidi" w:hAnsiTheme="majorBidi" w:cstheme="majorBidi"/>
          <w:b/>
          <w:bCs/>
          <w:sz w:val="28"/>
          <w:szCs w:val="28"/>
          <w:vertAlign w:val="subscript"/>
        </w:rPr>
        <w:t>X  100</w:t>
      </w:r>
      <w:proofErr w:type="gramEnd"/>
    </w:p>
    <w:p w:rsidR="00035F64" w:rsidRPr="00F204FC" w:rsidRDefault="00035F64" w:rsidP="00035F64">
      <w:pPr>
        <w:tabs>
          <w:tab w:val="left" w:pos="-567"/>
        </w:tabs>
        <w:spacing w:after="0" w:line="360" w:lineRule="auto"/>
        <w:ind w:left="-6" w:right="-90"/>
        <w:jc w:val="center"/>
        <w:rPr>
          <w:rFonts w:asciiTheme="majorBidi" w:hAnsiTheme="majorBidi" w:cstheme="majorBidi"/>
          <w:b/>
          <w:bCs/>
          <w:sz w:val="28"/>
          <w:szCs w:val="28"/>
          <w:rtl/>
          <w:lang w:bidi="ar-IQ"/>
        </w:rPr>
      </w:pPr>
      <w:r w:rsidRPr="00F204FC">
        <w:rPr>
          <w:rFonts w:asciiTheme="majorBidi" w:hAnsiTheme="majorBidi" w:cstheme="majorBidi"/>
          <w:b/>
          <w:bCs/>
          <w:sz w:val="28"/>
          <w:szCs w:val="28"/>
        </w:rPr>
        <w:t>A+B+C</w:t>
      </w:r>
    </w:p>
    <w:p w:rsidR="00035F64" w:rsidRPr="00F204FC" w:rsidRDefault="00035F64" w:rsidP="00035F64">
      <w:pPr>
        <w:tabs>
          <w:tab w:val="left" w:pos="-567"/>
        </w:tabs>
        <w:spacing w:after="0" w:line="360" w:lineRule="auto"/>
        <w:ind w:left="-6" w:right="-90"/>
        <w:jc w:val="right"/>
        <w:rPr>
          <w:rFonts w:asciiTheme="majorBidi" w:hAnsiTheme="majorBidi" w:cstheme="majorBidi"/>
          <w:sz w:val="28"/>
          <w:szCs w:val="28"/>
          <w:lang w:bidi="ar-IQ"/>
        </w:rPr>
      </w:pPr>
      <w:r w:rsidRPr="00F204FC">
        <w:rPr>
          <w:rFonts w:asciiTheme="majorBidi" w:hAnsiTheme="majorBidi" w:cstheme="majorBidi"/>
          <w:sz w:val="28"/>
          <w:szCs w:val="28"/>
          <w:lang w:bidi="ar-IQ"/>
        </w:rPr>
        <w:t>%F:   The percentage of fragmentation.</w:t>
      </w:r>
    </w:p>
    <w:p w:rsidR="00035F64" w:rsidRPr="00F204FC" w:rsidRDefault="00035F64" w:rsidP="00035F64">
      <w:pPr>
        <w:tabs>
          <w:tab w:val="left" w:pos="-567"/>
          <w:tab w:val="right" w:pos="8337"/>
          <w:tab w:val="right" w:pos="8479"/>
        </w:tabs>
        <w:spacing w:after="0" w:line="360" w:lineRule="auto"/>
        <w:ind w:left="-6" w:right="-90"/>
        <w:jc w:val="right"/>
        <w:rPr>
          <w:rFonts w:asciiTheme="majorBidi" w:hAnsiTheme="majorBidi" w:cstheme="majorBidi"/>
          <w:sz w:val="28"/>
          <w:szCs w:val="28"/>
          <w:rtl/>
          <w:lang w:bidi="ar-IQ"/>
        </w:rPr>
      </w:pPr>
      <w:r w:rsidRPr="00F204FC">
        <w:rPr>
          <w:rFonts w:asciiTheme="majorBidi" w:hAnsiTheme="majorBidi" w:cstheme="majorBidi"/>
          <w:sz w:val="28"/>
          <w:szCs w:val="28"/>
          <w:lang w:bidi="ar-IQ"/>
        </w:rPr>
        <w:t>A:    Reading of optical density of tube labeled with A.</w:t>
      </w:r>
    </w:p>
    <w:p w:rsidR="00035F64" w:rsidRPr="00F204FC" w:rsidRDefault="00035F64" w:rsidP="00035F64">
      <w:pPr>
        <w:tabs>
          <w:tab w:val="left" w:pos="-567"/>
        </w:tabs>
        <w:spacing w:after="0" w:line="360" w:lineRule="auto"/>
        <w:ind w:left="-6" w:right="-90"/>
        <w:jc w:val="right"/>
        <w:rPr>
          <w:rFonts w:asciiTheme="majorBidi" w:hAnsiTheme="majorBidi" w:cstheme="majorBidi"/>
          <w:sz w:val="28"/>
          <w:szCs w:val="28"/>
          <w:lang w:bidi="ar-IQ"/>
        </w:rPr>
      </w:pPr>
      <w:r w:rsidRPr="00F204FC">
        <w:rPr>
          <w:rFonts w:asciiTheme="majorBidi" w:hAnsiTheme="majorBidi" w:cstheme="majorBidi"/>
          <w:sz w:val="28"/>
          <w:szCs w:val="28"/>
          <w:lang w:bidi="ar-IQ"/>
        </w:rPr>
        <w:t>B:    Reading of optical density of tube labeled with B.</w:t>
      </w:r>
    </w:p>
    <w:p w:rsidR="00035F64" w:rsidRPr="00F204FC" w:rsidRDefault="00035F64" w:rsidP="00035F64">
      <w:pPr>
        <w:tabs>
          <w:tab w:val="left" w:pos="-567"/>
        </w:tabs>
        <w:spacing w:after="0" w:line="360" w:lineRule="auto"/>
        <w:ind w:left="-6" w:right="-90"/>
        <w:jc w:val="right"/>
        <w:rPr>
          <w:rFonts w:asciiTheme="majorBidi" w:hAnsiTheme="majorBidi" w:cstheme="majorBidi"/>
          <w:sz w:val="28"/>
          <w:szCs w:val="28"/>
          <w:lang w:bidi="ar-IQ"/>
        </w:rPr>
      </w:pPr>
      <w:r w:rsidRPr="00F204FC">
        <w:rPr>
          <w:rFonts w:asciiTheme="majorBidi" w:hAnsiTheme="majorBidi" w:cstheme="majorBidi"/>
          <w:sz w:val="28"/>
          <w:szCs w:val="28"/>
          <w:lang w:bidi="ar-IQ"/>
        </w:rPr>
        <w:t>C:    Reading of optical density of tube labeled with C.</w:t>
      </w:r>
    </w:p>
    <w:p w:rsidR="00035F64" w:rsidRPr="00F204FC" w:rsidRDefault="00035F64" w:rsidP="00035F64">
      <w:pPr>
        <w:spacing w:after="0" w:line="360" w:lineRule="auto"/>
        <w:ind w:left="-6" w:right="-90"/>
        <w:jc w:val="right"/>
        <w:rPr>
          <w:rFonts w:asciiTheme="majorBidi" w:hAnsiTheme="majorBidi" w:cstheme="majorBidi"/>
          <w:b/>
          <w:bCs/>
          <w:sz w:val="28"/>
          <w:szCs w:val="28"/>
          <w:rtl/>
          <w:lang w:bidi="ar-IQ"/>
        </w:rPr>
      </w:pPr>
      <w:r w:rsidRPr="00F204FC">
        <w:rPr>
          <w:rFonts w:asciiTheme="majorBidi" w:hAnsiTheme="majorBidi" w:cstheme="majorBidi"/>
          <w:b/>
          <w:bCs/>
          <w:sz w:val="28"/>
          <w:szCs w:val="28"/>
        </w:rPr>
        <w:t>Detection of DNA fragmentation by Comet assay:</w:t>
      </w:r>
    </w:p>
    <w:p w:rsidR="00035F64" w:rsidRPr="00F204FC" w:rsidRDefault="00035F64" w:rsidP="00035F64">
      <w:pPr>
        <w:pStyle w:val="Default"/>
        <w:spacing w:line="360" w:lineRule="auto"/>
        <w:ind w:left="-6" w:right="-90" w:firstLine="726"/>
        <w:jc w:val="both"/>
        <w:rPr>
          <w:rFonts w:asciiTheme="majorBidi" w:hAnsiTheme="majorBidi" w:cstheme="majorBidi"/>
          <w:color w:val="auto"/>
          <w:sz w:val="28"/>
          <w:szCs w:val="28"/>
        </w:rPr>
      </w:pPr>
      <w:r w:rsidRPr="00F204FC">
        <w:rPr>
          <w:rFonts w:asciiTheme="majorBidi" w:hAnsiTheme="majorBidi" w:cstheme="majorBidi"/>
          <w:color w:val="auto"/>
          <w:sz w:val="28"/>
          <w:szCs w:val="28"/>
        </w:rPr>
        <w:t>The alkaline comet assay</w:t>
      </w:r>
      <w:r w:rsidRPr="00F204FC">
        <w:rPr>
          <w:rFonts w:asciiTheme="majorBidi" w:hAnsiTheme="majorBidi" w:cstheme="majorBidi"/>
          <w:b/>
          <w:bCs/>
          <w:color w:val="auto"/>
          <w:sz w:val="28"/>
          <w:szCs w:val="28"/>
        </w:rPr>
        <w:t xml:space="preserve"> (single cell gel electrophoresis</w:t>
      </w:r>
      <w:proofErr w:type="gramStart"/>
      <w:r w:rsidRPr="00F204FC">
        <w:rPr>
          <w:rFonts w:asciiTheme="majorBidi" w:hAnsiTheme="majorBidi" w:cstheme="majorBidi"/>
          <w:b/>
          <w:bCs/>
          <w:color w:val="auto"/>
          <w:sz w:val="28"/>
          <w:szCs w:val="28"/>
        </w:rPr>
        <w:t xml:space="preserve">) </w:t>
      </w:r>
      <w:r w:rsidRPr="00F204FC">
        <w:rPr>
          <w:rFonts w:asciiTheme="majorBidi" w:hAnsiTheme="majorBidi" w:cstheme="majorBidi"/>
          <w:color w:val="auto"/>
          <w:sz w:val="28"/>
          <w:szCs w:val="28"/>
        </w:rPr>
        <w:t xml:space="preserve"> was</w:t>
      </w:r>
      <w:proofErr w:type="gramEnd"/>
      <w:r w:rsidRPr="00F204FC">
        <w:rPr>
          <w:rFonts w:asciiTheme="majorBidi" w:hAnsiTheme="majorBidi" w:cstheme="majorBidi"/>
          <w:color w:val="auto"/>
          <w:sz w:val="28"/>
          <w:szCs w:val="28"/>
        </w:rPr>
        <w:t xml:space="preserve"> used to investigate the possible DNA damage in peripheral blood lymphocytes treated with (C and W) in comparison with control.(Peggy and Banath2006). </w:t>
      </w:r>
    </w:p>
    <w:p w:rsidR="00035F64" w:rsidRPr="00F204FC" w:rsidRDefault="00035F64" w:rsidP="00035F64">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 xml:space="preserve">Preparation of samples and slides </w:t>
      </w:r>
    </w:p>
    <w:p w:rsidR="00035F64" w:rsidRPr="00F204FC" w:rsidRDefault="00035F64" w:rsidP="00035F64">
      <w:pPr>
        <w:autoSpaceDE w:val="0"/>
        <w:autoSpaceDN w:val="0"/>
        <w:bidi w:val="0"/>
        <w:adjustRightInd w:val="0"/>
        <w:spacing w:after="0" w:line="360" w:lineRule="auto"/>
        <w:ind w:left="-6" w:right="-90" w:firstLine="726"/>
        <w:jc w:val="both"/>
        <w:rPr>
          <w:rFonts w:asciiTheme="majorBidi" w:hAnsiTheme="majorBidi" w:cstheme="majorBidi"/>
          <w:sz w:val="28"/>
          <w:szCs w:val="28"/>
        </w:rPr>
      </w:pPr>
      <w:r w:rsidRPr="00F204FC">
        <w:rPr>
          <w:rFonts w:asciiTheme="majorBidi" w:hAnsiTheme="majorBidi" w:cstheme="majorBidi"/>
          <w:sz w:val="28"/>
          <w:szCs w:val="28"/>
        </w:rPr>
        <w:t xml:space="preserve">Agarose slides were prepared by dipping the slides into normal molten 1.5 %( w/v) agarose, allowed to air dry to a thin film. The cell suspension was centrifuged at 1500 rpm for 2 min. The supernatant was discarded and the pellet washed once with ice-cold PBS (without Mg2+ and Ca2+) and centrifuged at 1500 rpm for 2 min. Then supernatant was </w:t>
      </w:r>
      <w:r w:rsidRPr="00F204FC">
        <w:rPr>
          <w:rFonts w:asciiTheme="majorBidi" w:hAnsiTheme="majorBidi" w:cstheme="majorBidi"/>
          <w:sz w:val="28"/>
          <w:szCs w:val="28"/>
        </w:rPr>
        <w:lastRenderedPageBreak/>
        <w:t xml:space="preserve">discarded(zainol,etal.2009).A cell sample was combined with low melting point agarose at 1:10 ratio (V/V) and the mixture (75μl/ well) immediately was added into slide comet by pipette. The slides transferred to 4ºC in a dark container for 30 </w:t>
      </w:r>
      <w:proofErr w:type="spellStart"/>
      <w:r w:rsidRPr="00F204FC">
        <w:rPr>
          <w:rFonts w:asciiTheme="majorBidi" w:hAnsiTheme="majorBidi" w:cstheme="majorBidi"/>
          <w:sz w:val="28"/>
          <w:szCs w:val="28"/>
        </w:rPr>
        <w:t>min</w:t>
      </w:r>
      <w:proofErr w:type="gramStart"/>
      <w:r w:rsidRPr="00F204FC">
        <w:rPr>
          <w:rFonts w:asciiTheme="majorBidi" w:hAnsiTheme="majorBidi" w:cstheme="majorBidi"/>
          <w:sz w:val="28"/>
          <w:szCs w:val="28"/>
        </w:rPr>
        <w:t>,then</w:t>
      </w:r>
      <w:proofErr w:type="spellEnd"/>
      <w:proofErr w:type="gramEnd"/>
      <w:r w:rsidRPr="00F204FC">
        <w:rPr>
          <w:rFonts w:asciiTheme="majorBidi" w:hAnsiTheme="majorBidi" w:cstheme="majorBidi"/>
          <w:sz w:val="28"/>
          <w:szCs w:val="28"/>
        </w:rPr>
        <w:t xml:space="preserve"> transferred to a small basin containing pre chilled lysis buffer, the slide was immersed in the buffer overnight (18-20 h) at 4ºC in the dark, the slides were immersed in an electrophoresis solution for 20 min, and then transferred to a horizontal electrophoresis chamber filled with a cold TBE electrophoresis solution, 24volt (V) /cm and 300 milliamps (mA) was applied to the chamber for 18 min. The TBE electrophoresis solution was aspirated from the chamber and replaced with neutralization buffer, 0.4M of </w:t>
      </w:r>
      <w:proofErr w:type="spellStart"/>
      <w:r w:rsidRPr="00F204FC">
        <w:rPr>
          <w:rFonts w:asciiTheme="majorBidi" w:hAnsiTheme="majorBidi" w:cstheme="majorBidi"/>
          <w:sz w:val="28"/>
          <w:szCs w:val="28"/>
        </w:rPr>
        <w:t>Tris-HCl</w:t>
      </w:r>
      <w:proofErr w:type="spellEnd"/>
      <w:r w:rsidRPr="00F204FC">
        <w:rPr>
          <w:rFonts w:asciiTheme="majorBidi" w:hAnsiTheme="majorBidi" w:cstheme="majorBidi"/>
          <w:sz w:val="28"/>
          <w:szCs w:val="28"/>
        </w:rPr>
        <w:t xml:space="preserve"> solution (pH 7.5) for 5 min in order to neutralize the cells. Diluted cyber green dye 50 </w:t>
      </w:r>
      <w:proofErr w:type="spellStart"/>
      <w:r w:rsidRPr="00F204FC">
        <w:rPr>
          <w:rFonts w:asciiTheme="majorBidi" w:hAnsiTheme="majorBidi" w:cstheme="majorBidi"/>
          <w:sz w:val="28"/>
          <w:szCs w:val="28"/>
        </w:rPr>
        <w:t>μl</w:t>
      </w:r>
      <w:proofErr w:type="spellEnd"/>
      <w:r w:rsidRPr="00F204FC">
        <w:rPr>
          <w:rFonts w:asciiTheme="majorBidi" w:hAnsiTheme="majorBidi" w:cstheme="majorBidi"/>
          <w:sz w:val="28"/>
          <w:szCs w:val="28"/>
        </w:rPr>
        <w:t xml:space="preserve"> was added to each well </w:t>
      </w:r>
      <w:proofErr w:type="spellStart"/>
      <w:r w:rsidRPr="00F204FC">
        <w:rPr>
          <w:rFonts w:asciiTheme="majorBidi" w:hAnsiTheme="majorBidi" w:cstheme="majorBidi"/>
          <w:sz w:val="28"/>
          <w:szCs w:val="28"/>
        </w:rPr>
        <w:t>ofcomet</w:t>
      </w:r>
      <w:proofErr w:type="spellEnd"/>
      <w:r w:rsidRPr="00F204FC">
        <w:rPr>
          <w:rFonts w:asciiTheme="majorBidi" w:hAnsiTheme="majorBidi" w:cstheme="majorBidi"/>
          <w:sz w:val="28"/>
          <w:szCs w:val="28"/>
        </w:rPr>
        <w:t xml:space="preserve"> assay slide and incubated at room temperature for 15 </w:t>
      </w:r>
      <w:proofErr w:type="spellStart"/>
      <w:r w:rsidRPr="00F204FC">
        <w:rPr>
          <w:rFonts w:asciiTheme="majorBidi" w:hAnsiTheme="majorBidi" w:cstheme="majorBidi"/>
          <w:sz w:val="28"/>
          <w:szCs w:val="28"/>
        </w:rPr>
        <w:t>min.The</w:t>
      </w:r>
      <w:proofErr w:type="spellEnd"/>
      <w:r w:rsidRPr="00F204FC">
        <w:rPr>
          <w:rFonts w:asciiTheme="majorBidi" w:hAnsiTheme="majorBidi" w:cstheme="majorBidi"/>
          <w:sz w:val="28"/>
          <w:szCs w:val="28"/>
        </w:rPr>
        <w:t xml:space="preserve"> slides were rinsed with distilled water to remove excess stain, finally examined by fluorescence microscopy image analysis software comet score, the analysis software will calculate different parameters for each comet, three parameters were estimated to indicate DNA migration, tail length (distance from the head center to the end of the tail), mean tail moment and % DNA in tail (</w:t>
      </w:r>
      <w:proofErr w:type="spellStart"/>
      <w:r w:rsidRPr="00F204FC">
        <w:rPr>
          <w:rFonts w:asciiTheme="majorBidi" w:hAnsiTheme="majorBidi" w:cstheme="majorBidi"/>
          <w:sz w:val="28"/>
          <w:szCs w:val="28"/>
        </w:rPr>
        <w:t>Azqueta</w:t>
      </w:r>
      <w:r w:rsidRPr="00F204FC">
        <w:rPr>
          <w:rFonts w:asciiTheme="majorBidi" w:hAnsiTheme="majorBidi" w:cstheme="majorBidi"/>
          <w:i/>
          <w:iCs/>
          <w:sz w:val="28"/>
          <w:szCs w:val="28"/>
        </w:rPr>
        <w:t>et</w:t>
      </w:r>
      <w:proofErr w:type="spellEnd"/>
      <w:r w:rsidRPr="00F204FC">
        <w:rPr>
          <w:rFonts w:asciiTheme="majorBidi" w:hAnsiTheme="majorBidi" w:cstheme="majorBidi"/>
          <w:i/>
          <w:iCs/>
          <w:sz w:val="28"/>
          <w:szCs w:val="28"/>
        </w:rPr>
        <w:t xml:space="preserve"> al., </w:t>
      </w:r>
      <w:r w:rsidRPr="00F204FC">
        <w:rPr>
          <w:rFonts w:asciiTheme="majorBidi" w:hAnsiTheme="majorBidi" w:cstheme="majorBidi"/>
          <w:sz w:val="28"/>
          <w:szCs w:val="28"/>
        </w:rPr>
        <w:t>2009).</w:t>
      </w:r>
    </w:p>
    <w:p w:rsidR="00035F64" w:rsidRPr="00F204FC" w:rsidRDefault="00035F64" w:rsidP="00035F64">
      <w:pPr>
        <w:tabs>
          <w:tab w:val="left" w:pos="5491"/>
          <w:tab w:val="right" w:pos="8306"/>
        </w:tabs>
        <w:spacing w:after="0" w:line="360" w:lineRule="auto"/>
        <w:ind w:left="-6" w:right="-90"/>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ab/>
        <w:t xml:space="preserve">Results and Discussion  </w:t>
      </w:r>
    </w:p>
    <w:p w:rsidR="00035F64" w:rsidRPr="00F204FC" w:rsidRDefault="00035F64" w:rsidP="00035F64">
      <w:pPr>
        <w:bidi w:val="0"/>
        <w:spacing w:after="0" w:line="360" w:lineRule="auto"/>
        <w:ind w:left="-6" w:right="-90"/>
        <w:jc w:val="both"/>
        <w:rPr>
          <w:rFonts w:asciiTheme="majorBidi" w:hAnsiTheme="majorBidi" w:cstheme="majorBidi"/>
          <w:sz w:val="28"/>
          <w:szCs w:val="28"/>
          <w:rtl/>
          <w:lang w:bidi="ar-IQ"/>
        </w:rPr>
      </w:pPr>
      <w:r w:rsidRPr="00F204FC">
        <w:rPr>
          <w:rFonts w:asciiTheme="majorBidi" w:hAnsiTheme="majorBidi" w:cstheme="majorBidi"/>
          <w:b/>
          <w:bCs/>
          <w:sz w:val="28"/>
          <w:szCs w:val="28"/>
          <w:lang w:bidi="ar-IQ"/>
        </w:rPr>
        <w:t xml:space="preserve">Effect of dietary supplements on mice body weight:  </w:t>
      </w:r>
      <w:r w:rsidRPr="00F204FC">
        <w:rPr>
          <w:rFonts w:asciiTheme="majorBidi" w:hAnsiTheme="majorBidi" w:cstheme="majorBidi"/>
          <w:sz w:val="28"/>
          <w:szCs w:val="28"/>
          <w:rtl/>
          <w:lang w:bidi="ar-IQ"/>
        </w:rPr>
        <w:t xml:space="preserve"> -</w:t>
      </w:r>
    </w:p>
    <w:p w:rsidR="00035F64" w:rsidRPr="0037540E" w:rsidRDefault="00035F64" w:rsidP="00035F64">
      <w:pPr>
        <w:bidi w:val="0"/>
        <w:spacing w:after="0" w:line="360" w:lineRule="auto"/>
        <w:ind w:left="-6" w:right="-90"/>
        <w:jc w:val="both"/>
        <w:rPr>
          <w:rFonts w:asciiTheme="majorBidi" w:hAnsiTheme="majorBidi" w:cstheme="majorBidi"/>
          <w:sz w:val="28"/>
          <w:szCs w:val="28"/>
          <w:rtl/>
          <w:lang w:bidi="ar-IQ"/>
        </w:rPr>
      </w:pPr>
      <w:r w:rsidRPr="00F204FC">
        <w:rPr>
          <w:rFonts w:asciiTheme="majorBidi" w:hAnsiTheme="majorBidi" w:cstheme="majorBidi"/>
          <w:sz w:val="28"/>
          <w:szCs w:val="28"/>
        </w:rPr>
        <w:t>The obtained result revealed significant  increasing  in the body  weight of all animals after 3 weeks of treatment, the increasing in weight of animals in group 1-1 and 1-2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were lower than that  increasing in body  weight of animals in group  2-2 and  2-1(whey protein) . The current results of the weights was summarize</w:t>
      </w:r>
      <w:r>
        <w:rPr>
          <w:rFonts w:asciiTheme="majorBidi" w:hAnsiTheme="majorBidi" w:cstheme="majorBidi"/>
          <w:sz w:val="28"/>
          <w:szCs w:val="28"/>
        </w:rPr>
        <w:t>d in Table 1</w:t>
      </w:r>
    </w:p>
    <w:p w:rsidR="00035F64" w:rsidRPr="00F204FC" w:rsidRDefault="00035F64" w:rsidP="00035F64">
      <w:pPr>
        <w:bidi w:val="0"/>
        <w:spacing w:after="0" w:line="360" w:lineRule="auto"/>
        <w:ind w:left="-6" w:right="-90"/>
        <w:jc w:val="both"/>
        <w:rPr>
          <w:rFonts w:asciiTheme="majorBidi" w:hAnsiTheme="majorBidi" w:cstheme="majorBidi"/>
          <w:b/>
          <w:bCs/>
          <w:i/>
          <w:iCs/>
          <w:sz w:val="28"/>
          <w:szCs w:val="28"/>
          <w:lang w:bidi="ar-IQ"/>
        </w:rPr>
      </w:pPr>
      <w:proofErr w:type="gramStart"/>
      <w:r w:rsidRPr="00F204FC">
        <w:rPr>
          <w:rFonts w:asciiTheme="majorBidi" w:hAnsiTheme="majorBidi" w:cstheme="majorBidi"/>
          <w:sz w:val="28"/>
          <w:szCs w:val="28"/>
        </w:rPr>
        <w:t>Table- 1 Body weight of mice drinking dietary supplements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xml:space="preserve"> and Whey protein) after three weeks of treatment.</w:t>
      </w:r>
      <w:proofErr w:type="gramEnd"/>
      <w:r w:rsidRPr="00F204FC">
        <w:rPr>
          <w:rFonts w:asciiTheme="majorBidi" w:hAnsiTheme="majorBidi" w:cstheme="majorBidi"/>
          <w:b/>
          <w:bCs/>
          <w:i/>
          <w:iCs/>
          <w:sz w:val="28"/>
          <w:szCs w:val="28"/>
          <w:rtl/>
          <w:lang w:bidi="ar-IQ"/>
        </w:rPr>
        <w:t xml:space="preserve"> </w:t>
      </w:r>
      <w:r w:rsidRPr="00F204FC">
        <w:rPr>
          <w:rFonts w:asciiTheme="majorBidi" w:hAnsiTheme="majorBidi" w:cstheme="majorBidi"/>
          <w:b/>
          <w:bCs/>
          <w:i/>
          <w:iCs/>
          <w:sz w:val="28"/>
          <w:szCs w:val="28"/>
          <w:lang w:bidi="ar-IQ"/>
        </w:rPr>
        <w:t>Before and</w:t>
      </w:r>
    </w:p>
    <w:tbl>
      <w:tblPr>
        <w:tblStyle w:val="ab"/>
        <w:bidiVisual/>
        <w:tblW w:w="0" w:type="auto"/>
        <w:jc w:val="center"/>
        <w:tblLook w:val="04A0" w:firstRow="1" w:lastRow="0" w:firstColumn="1" w:lastColumn="0" w:noHBand="0" w:noVBand="1"/>
      </w:tblPr>
      <w:tblGrid>
        <w:gridCol w:w="2686"/>
        <w:gridCol w:w="2687"/>
        <w:gridCol w:w="2695"/>
      </w:tblGrid>
      <w:tr w:rsidR="00035F64" w:rsidRPr="00F204FC" w:rsidTr="00E14CC9">
        <w:trPr>
          <w:trHeight w:val="583"/>
          <w:jc w:val="center"/>
        </w:trPr>
        <w:tc>
          <w:tcPr>
            <w:tcW w:w="2686"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rtl/>
                <w:lang w:bidi="ar-IQ"/>
              </w:rPr>
            </w:pPr>
            <w:proofErr w:type="spellStart"/>
            <w:r w:rsidRPr="00F204FC">
              <w:rPr>
                <w:rFonts w:asciiTheme="majorBidi" w:hAnsiTheme="majorBidi" w:cstheme="majorBidi"/>
                <w:sz w:val="28"/>
                <w:szCs w:val="28"/>
                <w:lang w:bidi="ar-IQ"/>
              </w:rPr>
              <w:lastRenderedPageBreak/>
              <w:t>Wt</w:t>
            </w:r>
            <w:proofErr w:type="spellEnd"/>
            <w:r w:rsidRPr="00F204FC">
              <w:rPr>
                <w:rFonts w:asciiTheme="majorBidi" w:hAnsiTheme="majorBidi" w:cstheme="majorBidi"/>
                <w:sz w:val="28"/>
                <w:szCs w:val="28"/>
                <w:lang w:bidi="ar-IQ"/>
              </w:rPr>
              <w:t xml:space="preserve"> (gm)</w:t>
            </w:r>
          </w:p>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After treatment</w:t>
            </w:r>
          </w:p>
        </w:tc>
        <w:tc>
          <w:tcPr>
            <w:tcW w:w="2687"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rtl/>
                <w:lang w:bidi="ar-IQ"/>
              </w:rPr>
            </w:pPr>
            <w:proofErr w:type="spellStart"/>
            <w:r w:rsidRPr="00F204FC">
              <w:rPr>
                <w:rFonts w:asciiTheme="majorBidi" w:hAnsiTheme="majorBidi" w:cstheme="majorBidi"/>
                <w:sz w:val="28"/>
                <w:szCs w:val="28"/>
                <w:lang w:bidi="ar-IQ"/>
              </w:rPr>
              <w:t>Wt</w:t>
            </w:r>
            <w:proofErr w:type="spellEnd"/>
            <w:r w:rsidRPr="00F204FC">
              <w:rPr>
                <w:rFonts w:asciiTheme="majorBidi" w:hAnsiTheme="majorBidi" w:cstheme="majorBidi"/>
                <w:sz w:val="28"/>
                <w:szCs w:val="28"/>
                <w:lang w:bidi="ar-IQ"/>
              </w:rPr>
              <w:t xml:space="preserve"> (gm)</w:t>
            </w:r>
          </w:p>
          <w:p w:rsidR="00035F64" w:rsidRPr="00F204FC" w:rsidRDefault="00035F64" w:rsidP="00E14CC9">
            <w:pPr>
              <w:tabs>
                <w:tab w:val="left" w:pos="730"/>
                <w:tab w:val="center" w:pos="1235"/>
              </w:tabs>
              <w:spacing w:line="360" w:lineRule="auto"/>
              <w:ind w:left="-6" w:right="-90"/>
              <w:rPr>
                <w:rFonts w:asciiTheme="majorBidi" w:hAnsiTheme="majorBidi" w:cstheme="majorBidi"/>
                <w:sz w:val="28"/>
                <w:szCs w:val="28"/>
                <w:lang w:bidi="ar-IQ"/>
              </w:rPr>
            </w:pPr>
            <w:r w:rsidRPr="00F204FC">
              <w:rPr>
                <w:rFonts w:asciiTheme="majorBidi" w:hAnsiTheme="majorBidi" w:cstheme="majorBidi"/>
                <w:sz w:val="28"/>
                <w:szCs w:val="28"/>
                <w:lang w:bidi="ar-IQ"/>
              </w:rPr>
              <w:tab/>
            </w:r>
            <w:proofErr w:type="spellStart"/>
            <w:r w:rsidRPr="00F204FC">
              <w:rPr>
                <w:rFonts w:asciiTheme="majorBidi" w:hAnsiTheme="majorBidi" w:cstheme="majorBidi"/>
                <w:sz w:val="28"/>
                <w:szCs w:val="28"/>
                <w:lang w:bidi="ar-IQ"/>
              </w:rPr>
              <w:t>ment</w:t>
            </w:r>
            <w:proofErr w:type="spellEnd"/>
            <w:r w:rsidRPr="00F204FC">
              <w:rPr>
                <w:rFonts w:asciiTheme="majorBidi" w:hAnsiTheme="majorBidi" w:cstheme="majorBidi"/>
                <w:sz w:val="28"/>
                <w:szCs w:val="28"/>
                <w:lang w:bidi="ar-IQ"/>
              </w:rPr>
              <w:tab/>
              <w:t>Before treat</w:t>
            </w:r>
          </w:p>
        </w:tc>
        <w:tc>
          <w:tcPr>
            <w:tcW w:w="2695"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Groups      </w:t>
            </w:r>
          </w:p>
        </w:tc>
      </w:tr>
      <w:tr w:rsidR="00035F64" w:rsidRPr="00F204FC" w:rsidTr="00E14CC9">
        <w:trPr>
          <w:trHeight w:val="317"/>
          <w:jc w:val="center"/>
        </w:trPr>
        <w:tc>
          <w:tcPr>
            <w:tcW w:w="2686"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25.1</w:t>
            </w:r>
          </w:p>
        </w:tc>
        <w:tc>
          <w:tcPr>
            <w:tcW w:w="2687"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22.2 ±1.2</w:t>
            </w:r>
          </w:p>
        </w:tc>
        <w:tc>
          <w:tcPr>
            <w:tcW w:w="2695"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Control         </w:t>
            </w:r>
          </w:p>
        </w:tc>
      </w:tr>
      <w:tr w:rsidR="00035F64" w:rsidRPr="00F204FC" w:rsidTr="00E14CC9">
        <w:trPr>
          <w:trHeight w:val="314"/>
          <w:jc w:val="center"/>
        </w:trPr>
        <w:tc>
          <w:tcPr>
            <w:tcW w:w="2686"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27.6 ±1.42</w:t>
            </w:r>
          </w:p>
        </w:tc>
        <w:tc>
          <w:tcPr>
            <w:tcW w:w="2687"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21.7 ±0.97</w:t>
            </w:r>
          </w:p>
        </w:tc>
        <w:tc>
          <w:tcPr>
            <w:tcW w:w="2695"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1-1            </w:t>
            </w:r>
          </w:p>
        </w:tc>
      </w:tr>
      <w:tr w:rsidR="00035F64" w:rsidRPr="00F204FC" w:rsidTr="00E14CC9">
        <w:trPr>
          <w:trHeight w:val="318"/>
          <w:jc w:val="center"/>
        </w:trPr>
        <w:tc>
          <w:tcPr>
            <w:tcW w:w="2686"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26.8 ±2.08</w:t>
            </w:r>
          </w:p>
        </w:tc>
        <w:tc>
          <w:tcPr>
            <w:tcW w:w="2687"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20.13 ±2.12</w:t>
            </w:r>
          </w:p>
        </w:tc>
        <w:tc>
          <w:tcPr>
            <w:tcW w:w="2695"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1-2            </w:t>
            </w:r>
          </w:p>
        </w:tc>
      </w:tr>
      <w:tr w:rsidR="00035F64" w:rsidRPr="00F204FC" w:rsidTr="00E14CC9">
        <w:trPr>
          <w:trHeight w:val="323"/>
          <w:jc w:val="center"/>
        </w:trPr>
        <w:tc>
          <w:tcPr>
            <w:tcW w:w="2686"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30.4 ±1.79</w:t>
            </w:r>
          </w:p>
        </w:tc>
        <w:tc>
          <w:tcPr>
            <w:tcW w:w="2687"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22.9 ±3.05</w:t>
            </w:r>
          </w:p>
        </w:tc>
        <w:tc>
          <w:tcPr>
            <w:tcW w:w="2695"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2-1            </w:t>
            </w:r>
          </w:p>
        </w:tc>
      </w:tr>
      <w:tr w:rsidR="00035F64" w:rsidRPr="00F204FC" w:rsidTr="00E14CC9">
        <w:trPr>
          <w:trHeight w:val="401"/>
          <w:jc w:val="center"/>
        </w:trPr>
        <w:tc>
          <w:tcPr>
            <w:tcW w:w="2686"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32.9 ±2.22</w:t>
            </w:r>
          </w:p>
        </w:tc>
        <w:tc>
          <w:tcPr>
            <w:tcW w:w="2687"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23.8 ±2.76</w:t>
            </w:r>
          </w:p>
        </w:tc>
        <w:tc>
          <w:tcPr>
            <w:tcW w:w="2695" w:type="dxa"/>
            <w:tcBorders>
              <w:top w:val="single" w:sz="4" w:space="0" w:color="auto"/>
              <w:left w:val="single" w:sz="4" w:space="0" w:color="auto"/>
              <w:bottom w:val="single" w:sz="4" w:space="0" w:color="auto"/>
              <w:right w:val="single" w:sz="4" w:space="0" w:color="auto"/>
            </w:tcBorders>
            <w:hideMark/>
          </w:tcPr>
          <w:p w:rsidR="00035F64" w:rsidRPr="00F204FC" w:rsidRDefault="00035F64" w:rsidP="00E14CC9">
            <w:pPr>
              <w:spacing w:line="360" w:lineRule="auto"/>
              <w:ind w:left="-6" w:right="-90"/>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2-2            </w:t>
            </w:r>
          </w:p>
        </w:tc>
      </w:tr>
    </w:tbl>
    <w:p w:rsidR="00035F64" w:rsidRPr="00F204FC" w:rsidRDefault="00035F64" w:rsidP="00035F64">
      <w:pPr>
        <w:spacing w:after="0" w:line="360" w:lineRule="auto"/>
        <w:ind w:left="-6" w:right="-90"/>
        <w:jc w:val="right"/>
        <w:rPr>
          <w:rFonts w:asciiTheme="majorBidi" w:hAnsiTheme="majorBidi" w:cstheme="majorBidi"/>
          <w:sz w:val="28"/>
          <w:szCs w:val="28"/>
          <w:rtl/>
          <w:lang w:bidi="ar-IQ"/>
        </w:rPr>
      </w:pPr>
      <w:r w:rsidRPr="00F204FC">
        <w:rPr>
          <w:rFonts w:asciiTheme="majorBidi" w:hAnsiTheme="majorBidi" w:cstheme="majorBidi"/>
          <w:b/>
          <w:bCs/>
          <w:sz w:val="28"/>
          <w:szCs w:val="28"/>
        </w:rPr>
        <w:t>Determination of DNA fragmentation according to apoptosis in lymphocytes</w:t>
      </w:r>
      <w:r w:rsidRPr="00F204FC">
        <w:rPr>
          <w:rFonts w:asciiTheme="majorBidi" w:hAnsiTheme="majorBidi" w:cstheme="majorBidi"/>
          <w:sz w:val="28"/>
          <w:szCs w:val="28"/>
        </w:rPr>
        <w:t>:</w:t>
      </w:r>
    </w:p>
    <w:p w:rsidR="00035F64" w:rsidRPr="00F204FC" w:rsidRDefault="00035F64" w:rsidP="00035F64">
      <w:pPr>
        <w:bidi w:val="0"/>
        <w:spacing w:after="0" w:line="360" w:lineRule="auto"/>
        <w:ind w:left="-6" w:right="-90" w:firstLine="726"/>
        <w:jc w:val="both"/>
        <w:rPr>
          <w:rFonts w:asciiTheme="majorBidi" w:hAnsiTheme="majorBidi" w:cstheme="majorBidi"/>
          <w:sz w:val="28"/>
          <w:szCs w:val="28"/>
          <w:rtl/>
          <w:lang w:bidi="ar-IQ"/>
        </w:rPr>
      </w:pPr>
      <w:r w:rsidRPr="00F204FC">
        <w:rPr>
          <w:rFonts w:asciiTheme="majorBidi" w:hAnsiTheme="majorBidi" w:cstheme="majorBidi"/>
          <w:sz w:val="28"/>
          <w:szCs w:val="28"/>
        </w:rPr>
        <w:t xml:space="preserve">The present study revealed the ability of two supplemented on DNA fragmentation in human lymphocytes after 24h, 48h and 72 h. The results of Percentage of DNA fragmentation of human lymphocytes treated by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xml:space="preserve"> or Whey protein were shown in table -2 and table- 3 respectively.</w:t>
      </w:r>
    </w:p>
    <w:p w:rsidR="00035F64" w:rsidRPr="00F204FC" w:rsidRDefault="00035F64" w:rsidP="00035F64">
      <w:pPr>
        <w:spacing w:after="0" w:line="360" w:lineRule="auto"/>
        <w:ind w:left="-6" w:right="-90"/>
        <w:jc w:val="center"/>
        <w:rPr>
          <w:rFonts w:asciiTheme="majorBidi" w:hAnsiTheme="majorBidi" w:cstheme="majorBidi"/>
          <w:sz w:val="28"/>
          <w:szCs w:val="28"/>
        </w:rPr>
      </w:pPr>
      <w:r w:rsidRPr="00F204FC">
        <w:rPr>
          <w:rFonts w:asciiTheme="majorBidi" w:hAnsiTheme="majorBidi" w:cstheme="majorBidi"/>
          <w:sz w:val="28"/>
          <w:szCs w:val="28"/>
        </w:rPr>
        <w:t xml:space="preserve">Table- </w:t>
      </w:r>
      <w:proofErr w:type="gramStart"/>
      <w:r w:rsidRPr="00F204FC">
        <w:rPr>
          <w:rFonts w:asciiTheme="majorBidi" w:hAnsiTheme="majorBidi" w:cstheme="majorBidi"/>
          <w:sz w:val="28"/>
          <w:szCs w:val="28"/>
        </w:rPr>
        <w:t>2  Percentage</w:t>
      </w:r>
      <w:proofErr w:type="gramEnd"/>
      <w:r w:rsidRPr="00F204FC">
        <w:rPr>
          <w:rFonts w:asciiTheme="majorBidi" w:hAnsiTheme="majorBidi" w:cstheme="majorBidi"/>
          <w:sz w:val="28"/>
          <w:szCs w:val="28"/>
        </w:rPr>
        <w:t xml:space="preserve"> of DNA fragmentation of human lymphocytes treated by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xml:space="preserve"> at different exposure times</w:t>
      </w:r>
    </w:p>
    <w:tbl>
      <w:tblPr>
        <w:tblW w:w="992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986"/>
        <w:gridCol w:w="1701"/>
        <w:gridCol w:w="2409"/>
        <w:gridCol w:w="1967"/>
        <w:gridCol w:w="1861"/>
      </w:tblGrid>
      <w:tr w:rsidR="00035F64" w:rsidRPr="00F204FC" w:rsidTr="00E14CC9">
        <w:trPr>
          <w:trHeight w:val="394"/>
        </w:trPr>
        <w:tc>
          <w:tcPr>
            <w:tcW w:w="1986" w:type="dxa"/>
            <w:vMerge w:val="restart"/>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Exposure Time</w:t>
            </w:r>
          </w:p>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hr.</w:t>
            </w:r>
          </w:p>
        </w:tc>
        <w:tc>
          <w:tcPr>
            <w:tcW w:w="7938" w:type="dxa"/>
            <w:gridSpan w:val="4"/>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rPr>
              <w:t xml:space="preserve">% of DNA fragmentation in lymphocytes treated with </w:t>
            </w:r>
            <w:proofErr w:type="spellStart"/>
            <w:r w:rsidRPr="00F204FC">
              <w:rPr>
                <w:rFonts w:asciiTheme="majorBidi" w:hAnsiTheme="majorBidi" w:cstheme="majorBidi"/>
                <w:sz w:val="28"/>
                <w:szCs w:val="28"/>
                <w:lang w:bidi="ar-IQ"/>
              </w:rPr>
              <w:t>Creatine</w:t>
            </w:r>
            <w:proofErr w:type="spellEnd"/>
            <w:r w:rsidRPr="00F204FC">
              <w:rPr>
                <w:rFonts w:asciiTheme="majorBidi" w:hAnsiTheme="majorBidi" w:cstheme="majorBidi"/>
                <w:sz w:val="28"/>
                <w:szCs w:val="28"/>
                <w:lang w:bidi="ar-IQ"/>
              </w:rPr>
              <w:t xml:space="preserve"> (µ</w:t>
            </w:r>
            <w:proofErr w:type="spellStart"/>
            <w:r w:rsidRPr="00F204FC">
              <w:rPr>
                <w:rFonts w:asciiTheme="majorBidi" w:hAnsiTheme="majorBidi" w:cstheme="majorBidi"/>
                <w:sz w:val="28"/>
                <w:szCs w:val="28"/>
                <w:lang w:bidi="ar-IQ"/>
              </w:rPr>
              <w:t>g∕ml</w:t>
            </w:r>
            <w:proofErr w:type="spellEnd"/>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          </w:t>
            </w:r>
          </w:p>
        </w:tc>
      </w:tr>
      <w:tr w:rsidR="00035F64" w:rsidRPr="00F204FC" w:rsidTr="00E14CC9">
        <w:trPr>
          <w:trHeight w:val="158"/>
        </w:trPr>
        <w:tc>
          <w:tcPr>
            <w:tcW w:w="1986" w:type="dxa"/>
            <w:vMerge/>
            <w:tcBorders>
              <w:top w:val="double" w:sz="4" w:space="0" w:color="auto"/>
              <w:left w:val="double" w:sz="4" w:space="0" w:color="auto"/>
              <w:bottom w:val="double" w:sz="4" w:space="0" w:color="auto"/>
              <w:right w:val="double" w:sz="4" w:space="0" w:color="auto"/>
            </w:tcBorders>
            <w:vAlign w:val="center"/>
            <w:hideMark/>
          </w:tcPr>
          <w:p w:rsidR="00035F64" w:rsidRPr="00F204FC" w:rsidRDefault="00035F64" w:rsidP="00E14CC9">
            <w:pPr>
              <w:bidi w:val="0"/>
              <w:spacing w:after="0" w:line="360" w:lineRule="auto"/>
              <w:ind w:left="-6" w:right="-90"/>
              <w:rPr>
                <w:rFonts w:asciiTheme="majorBidi" w:hAnsiTheme="majorBidi" w:cstheme="majorBidi"/>
                <w:sz w:val="28"/>
                <w:szCs w:val="28"/>
                <w:lang w:bidi="ar-IQ"/>
              </w:rPr>
            </w:pPr>
          </w:p>
        </w:tc>
        <w:tc>
          <w:tcPr>
            <w:tcW w:w="1701"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2409"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500</w:t>
            </w:r>
          </w:p>
        </w:tc>
        <w:tc>
          <w:tcPr>
            <w:tcW w:w="1967"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1000</w:t>
            </w:r>
          </w:p>
        </w:tc>
        <w:tc>
          <w:tcPr>
            <w:tcW w:w="1861"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2000</w:t>
            </w:r>
          </w:p>
        </w:tc>
      </w:tr>
      <w:tr w:rsidR="00035F64" w:rsidRPr="00F204FC" w:rsidTr="00E14CC9">
        <w:trPr>
          <w:trHeight w:val="787"/>
        </w:trPr>
        <w:tc>
          <w:tcPr>
            <w:tcW w:w="1986"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1701"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169"/>
                <w:tab w:val="right" w:pos="1854"/>
              </w:tabs>
              <w:spacing w:after="0"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21 ±2.1</w:t>
            </w:r>
          </w:p>
        </w:tc>
        <w:tc>
          <w:tcPr>
            <w:tcW w:w="2409"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24.31±1.3</w:t>
            </w:r>
          </w:p>
        </w:tc>
        <w:tc>
          <w:tcPr>
            <w:tcW w:w="1967"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 .82±1.2</w:t>
            </w:r>
          </w:p>
        </w:tc>
        <w:tc>
          <w:tcPr>
            <w:tcW w:w="1861"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26.87 ±2.1</w:t>
            </w:r>
          </w:p>
        </w:tc>
      </w:tr>
      <w:tr w:rsidR="00035F64" w:rsidRPr="00F204FC" w:rsidTr="00E14CC9">
        <w:trPr>
          <w:trHeight w:val="787"/>
        </w:trPr>
        <w:tc>
          <w:tcPr>
            <w:tcW w:w="1986"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48</w:t>
            </w:r>
          </w:p>
        </w:tc>
        <w:tc>
          <w:tcPr>
            <w:tcW w:w="1701"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righ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24±1.9</w:t>
            </w:r>
          </w:p>
        </w:tc>
        <w:tc>
          <w:tcPr>
            <w:tcW w:w="2409"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28.65±0.97</w:t>
            </w:r>
          </w:p>
        </w:tc>
        <w:tc>
          <w:tcPr>
            <w:tcW w:w="1967"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29.8±2.4</w:t>
            </w:r>
          </w:p>
        </w:tc>
        <w:tc>
          <w:tcPr>
            <w:tcW w:w="1861"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32.74 ±4.1</w:t>
            </w:r>
          </w:p>
        </w:tc>
      </w:tr>
      <w:tr w:rsidR="00035F64" w:rsidRPr="00F204FC" w:rsidTr="00E14CC9">
        <w:trPr>
          <w:trHeight w:val="803"/>
        </w:trPr>
        <w:tc>
          <w:tcPr>
            <w:tcW w:w="1986"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72</w:t>
            </w:r>
          </w:p>
        </w:tc>
        <w:tc>
          <w:tcPr>
            <w:tcW w:w="1701"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26±2.6</w:t>
            </w:r>
          </w:p>
        </w:tc>
        <w:tc>
          <w:tcPr>
            <w:tcW w:w="2409"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right" w:pos="1903"/>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32.91±3.41</w:t>
            </w:r>
          </w:p>
        </w:tc>
        <w:tc>
          <w:tcPr>
            <w:tcW w:w="1967" w:type="dxa"/>
            <w:tcBorders>
              <w:top w:val="double" w:sz="4" w:space="0" w:color="auto"/>
              <w:left w:val="double" w:sz="4" w:space="0" w:color="auto"/>
              <w:bottom w:val="double" w:sz="4" w:space="0" w:color="auto"/>
              <w:right w:val="sing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34.00±2.81</w:t>
            </w:r>
          </w:p>
        </w:tc>
        <w:tc>
          <w:tcPr>
            <w:tcW w:w="1861"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2130"/>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39.50 ±3.8</w:t>
            </w:r>
          </w:p>
        </w:tc>
      </w:tr>
    </w:tbl>
    <w:p w:rsidR="00035F64" w:rsidRPr="00F204FC" w:rsidRDefault="00035F64" w:rsidP="00035F64">
      <w:pPr>
        <w:spacing w:after="0"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rPr>
        <w:t xml:space="preserve">Table- </w:t>
      </w:r>
      <w:proofErr w:type="gramStart"/>
      <w:r w:rsidRPr="00F204FC">
        <w:rPr>
          <w:rFonts w:asciiTheme="majorBidi" w:hAnsiTheme="majorBidi" w:cstheme="majorBidi"/>
          <w:sz w:val="28"/>
          <w:szCs w:val="28"/>
        </w:rPr>
        <w:t>3  Percentage</w:t>
      </w:r>
      <w:proofErr w:type="gramEnd"/>
      <w:r w:rsidRPr="00F204FC">
        <w:rPr>
          <w:rFonts w:asciiTheme="majorBidi" w:hAnsiTheme="majorBidi" w:cstheme="majorBidi"/>
          <w:sz w:val="28"/>
          <w:szCs w:val="28"/>
        </w:rPr>
        <w:t xml:space="preserve"> of DNA fragmentation of human lymphocytes treated by Whey protein at different exposure times</w:t>
      </w:r>
    </w:p>
    <w:tbl>
      <w:tblPr>
        <w:tblW w:w="9530"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269"/>
        <w:gridCol w:w="1418"/>
        <w:gridCol w:w="1984"/>
        <w:gridCol w:w="2126"/>
        <w:gridCol w:w="1725"/>
        <w:gridCol w:w="8"/>
      </w:tblGrid>
      <w:tr w:rsidR="00035F64" w:rsidRPr="00F204FC" w:rsidTr="00E14CC9">
        <w:trPr>
          <w:gridAfter w:val="1"/>
          <w:wAfter w:w="8" w:type="dxa"/>
          <w:trHeight w:val="394"/>
        </w:trPr>
        <w:tc>
          <w:tcPr>
            <w:tcW w:w="2269" w:type="dxa"/>
            <w:vMerge w:val="restart"/>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Exposure Time</w:t>
            </w:r>
          </w:p>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hr.</w:t>
            </w:r>
          </w:p>
        </w:tc>
        <w:tc>
          <w:tcPr>
            <w:tcW w:w="7253" w:type="dxa"/>
            <w:gridSpan w:val="4"/>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right"/>
              <w:rPr>
                <w:rFonts w:asciiTheme="majorBidi" w:hAnsiTheme="majorBidi" w:cstheme="majorBidi"/>
                <w:sz w:val="28"/>
                <w:szCs w:val="28"/>
                <w:rtl/>
                <w:lang w:bidi="ar-IQ"/>
              </w:rPr>
            </w:pPr>
            <w:r w:rsidRPr="00F204FC">
              <w:rPr>
                <w:rFonts w:asciiTheme="majorBidi" w:hAnsiTheme="majorBidi" w:cstheme="majorBidi"/>
                <w:sz w:val="28"/>
                <w:szCs w:val="28"/>
                <w:lang w:bidi="ar-IQ"/>
              </w:rPr>
              <w:t>Whey</w:t>
            </w:r>
            <w:r w:rsidRPr="00F204FC">
              <w:rPr>
                <w:rFonts w:asciiTheme="majorBidi" w:hAnsiTheme="majorBidi" w:cstheme="majorBidi"/>
                <w:sz w:val="28"/>
                <w:szCs w:val="28"/>
              </w:rPr>
              <w:t xml:space="preserve">% of DNA fragmentation in lymphocytes treated with whey </w:t>
            </w:r>
            <w:r w:rsidRPr="00F204FC">
              <w:rPr>
                <w:rFonts w:asciiTheme="majorBidi" w:hAnsiTheme="majorBidi" w:cstheme="majorBidi"/>
                <w:sz w:val="28"/>
                <w:szCs w:val="28"/>
                <w:lang w:bidi="ar-IQ"/>
              </w:rPr>
              <w:t>protein (µ</w:t>
            </w:r>
            <w:proofErr w:type="spellStart"/>
            <w:r w:rsidRPr="00F204FC">
              <w:rPr>
                <w:rFonts w:asciiTheme="majorBidi" w:hAnsiTheme="majorBidi" w:cstheme="majorBidi"/>
                <w:sz w:val="28"/>
                <w:szCs w:val="28"/>
                <w:lang w:bidi="ar-IQ"/>
              </w:rPr>
              <w:t>g∕ml</w:t>
            </w:r>
            <w:proofErr w:type="spellEnd"/>
            <w:r w:rsidRPr="00F204FC">
              <w:rPr>
                <w:rFonts w:asciiTheme="majorBidi" w:hAnsiTheme="majorBidi" w:cstheme="majorBidi"/>
                <w:sz w:val="28"/>
                <w:szCs w:val="28"/>
                <w:lang w:bidi="ar-IQ"/>
              </w:rPr>
              <w:t>)</w:t>
            </w:r>
          </w:p>
        </w:tc>
      </w:tr>
      <w:tr w:rsidR="00035F64" w:rsidRPr="00F204FC" w:rsidTr="00E14CC9">
        <w:trPr>
          <w:trHeight w:val="158"/>
        </w:trPr>
        <w:tc>
          <w:tcPr>
            <w:tcW w:w="0" w:type="auto"/>
            <w:vMerge/>
            <w:tcBorders>
              <w:top w:val="double" w:sz="4" w:space="0" w:color="auto"/>
              <w:left w:val="double" w:sz="4" w:space="0" w:color="auto"/>
              <w:bottom w:val="double" w:sz="4" w:space="0" w:color="auto"/>
              <w:right w:val="double" w:sz="4" w:space="0" w:color="auto"/>
            </w:tcBorders>
            <w:vAlign w:val="center"/>
            <w:hideMark/>
          </w:tcPr>
          <w:p w:rsidR="00035F64" w:rsidRPr="00F204FC" w:rsidRDefault="00035F64" w:rsidP="00E14CC9">
            <w:pPr>
              <w:bidi w:val="0"/>
              <w:spacing w:after="0" w:line="360" w:lineRule="auto"/>
              <w:ind w:left="-6" w:right="-90"/>
              <w:rPr>
                <w:rFonts w:asciiTheme="majorBidi" w:hAnsiTheme="majorBidi" w:cstheme="majorBidi"/>
                <w:sz w:val="28"/>
                <w:szCs w:val="28"/>
                <w:lang w:bidi="ar-IQ"/>
              </w:rPr>
            </w:pPr>
          </w:p>
        </w:tc>
        <w:tc>
          <w:tcPr>
            <w:tcW w:w="1418"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0</w:t>
            </w:r>
          </w:p>
        </w:tc>
        <w:tc>
          <w:tcPr>
            <w:tcW w:w="1984"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500</w:t>
            </w:r>
          </w:p>
        </w:tc>
        <w:tc>
          <w:tcPr>
            <w:tcW w:w="2126"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1000</w:t>
            </w:r>
          </w:p>
        </w:tc>
        <w:tc>
          <w:tcPr>
            <w:tcW w:w="1733" w:type="dxa"/>
            <w:gridSpan w:val="2"/>
            <w:tcBorders>
              <w:top w:val="double" w:sz="4" w:space="0" w:color="auto"/>
              <w:left w:val="double" w:sz="4" w:space="0" w:color="auto"/>
              <w:bottom w:val="double" w:sz="4" w:space="0" w:color="auto"/>
              <w:right w:val="double" w:sz="4" w:space="0" w:color="auto"/>
            </w:tcBorders>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2000</w:t>
            </w:r>
          </w:p>
        </w:tc>
      </w:tr>
      <w:tr w:rsidR="00035F64" w:rsidRPr="00F204FC" w:rsidTr="00E14CC9">
        <w:trPr>
          <w:trHeight w:val="787"/>
        </w:trPr>
        <w:tc>
          <w:tcPr>
            <w:tcW w:w="2269"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w:t>
            </w:r>
          </w:p>
        </w:tc>
        <w:tc>
          <w:tcPr>
            <w:tcW w:w="1418"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22.6±2.4</w:t>
            </w:r>
          </w:p>
        </w:tc>
        <w:tc>
          <w:tcPr>
            <w:tcW w:w="1984"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23.5±1.8</w:t>
            </w:r>
          </w:p>
        </w:tc>
        <w:tc>
          <w:tcPr>
            <w:tcW w:w="2126"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25.8±2.1</w:t>
            </w:r>
          </w:p>
        </w:tc>
        <w:tc>
          <w:tcPr>
            <w:tcW w:w="1733" w:type="dxa"/>
            <w:gridSpan w:val="2"/>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27.12±0.98</w:t>
            </w:r>
          </w:p>
        </w:tc>
      </w:tr>
      <w:tr w:rsidR="00035F64" w:rsidRPr="00F204FC" w:rsidTr="00E14CC9">
        <w:trPr>
          <w:trHeight w:val="787"/>
        </w:trPr>
        <w:tc>
          <w:tcPr>
            <w:tcW w:w="2269"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48</w:t>
            </w:r>
          </w:p>
        </w:tc>
        <w:tc>
          <w:tcPr>
            <w:tcW w:w="1418"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24.9±1.8</w:t>
            </w:r>
          </w:p>
        </w:tc>
        <w:tc>
          <w:tcPr>
            <w:tcW w:w="1984"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33.21±2.46</w:t>
            </w:r>
          </w:p>
        </w:tc>
        <w:tc>
          <w:tcPr>
            <w:tcW w:w="2126"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38.84±2.91</w:t>
            </w:r>
          </w:p>
        </w:tc>
        <w:tc>
          <w:tcPr>
            <w:tcW w:w="1733" w:type="dxa"/>
            <w:gridSpan w:val="2"/>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35.92±2.48</w:t>
            </w:r>
          </w:p>
        </w:tc>
      </w:tr>
      <w:tr w:rsidR="00035F64" w:rsidRPr="00F204FC" w:rsidTr="00E14CC9">
        <w:trPr>
          <w:trHeight w:val="803"/>
        </w:trPr>
        <w:tc>
          <w:tcPr>
            <w:tcW w:w="2269"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72</w:t>
            </w:r>
          </w:p>
        </w:tc>
        <w:tc>
          <w:tcPr>
            <w:tcW w:w="1418" w:type="dxa"/>
            <w:tcBorders>
              <w:top w:val="double" w:sz="4" w:space="0" w:color="auto"/>
              <w:left w:val="double" w:sz="4" w:space="0" w:color="auto"/>
              <w:bottom w:val="double" w:sz="4" w:space="0" w:color="auto"/>
              <w:right w:val="doub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27±2.2</w:t>
            </w:r>
          </w:p>
        </w:tc>
        <w:tc>
          <w:tcPr>
            <w:tcW w:w="1984" w:type="dxa"/>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 w:val="right" w:pos="1903"/>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36.67±3.84</w:t>
            </w:r>
          </w:p>
        </w:tc>
        <w:tc>
          <w:tcPr>
            <w:tcW w:w="2126" w:type="dxa"/>
            <w:tcBorders>
              <w:top w:val="double" w:sz="4" w:space="0" w:color="auto"/>
              <w:left w:val="double" w:sz="4" w:space="0" w:color="auto"/>
              <w:bottom w:val="double" w:sz="4" w:space="0" w:color="auto"/>
              <w:right w:val="single" w:sz="4" w:space="0" w:color="auto"/>
            </w:tcBorders>
            <w:hideMark/>
          </w:tcPr>
          <w:p w:rsidR="00035F64" w:rsidRPr="00F204FC" w:rsidRDefault="00035F64" w:rsidP="00E14CC9">
            <w:pPr>
              <w:tabs>
                <w:tab w:val="left" w:pos="1854"/>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40.3±3.21</w:t>
            </w:r>
          </w:p>
        </w:tc>
        <w:tc>
          <w:tcPr>
            <w:tcW w:w="1733" w:type="dxa"/>
            <w:gridSpan w:val="2"/>
            <w:tcBorders>
              <w:top w:val="double" w:sz="4" w:space="0" w:color="auto"/>
              <w:left w:val="double" w:sz="4" w:space="0" w:color="auto"/>
              <w:bottom w:val="double" w:sz="4" w:space="0" w:color="auto"/>
              <w:right w:val="double" w:sz="4" w:space="0" w:color="auto"/>
            </w:tcBorders>
          </w:tcPr>
          <w:p w:rsidR="00035F64" w:rsidRPr="00F204FC" w:rsidRDefault="00035F64" w:rsidP="00E14CC9">
            <w:pPr>
              <w:tabs>
                <w:tab w:val="left" w:pos="1854"/>
                <w:tab w:val="left" w:pos="2130"/>
              </w:tabs>
              <w:spacing w:after="0" w:line="360" w:lineRule="auto"/>
              <w:ind w:left="-6" w:right="-90"/>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43.8±4.2</w:t>
            </w:r>
          </w:p>
        </w:tc>
      </w:tr>
    </w:tbl>
    <w:p w:rsidR="00035F64" w:rsidRPr="00F204FC" w:rsidRDefault="00035F64" w:rsidP="00035F64">
      <w:pPr>
        <w:autoSpaceDE w:val="0"/>
        <w:autoSpaceDN w:val="0"/>
        <w:adjustRightInd w:val="0"/>
        <w:spacing w:after="0" w:line="360" w:lineRule="auto"/>
        <w:ind w:left="-6" w:right="-90"/>
        <w:rPr>
          <w:rFonts w:asciiTheme="majorBidi" w:hAnsiTheme="majorBidi" w:cstheme="majorBidi"/>
          <w:sz w:val="28"/>
          <w:szCs w:val="28"/>
          <w:lang w:bidi="ar-IQ"/>
        </w:rPr>
      </w:pPr>
    </w:p>
    <w:p w:rsidR="00035F64" w:rsidRPr="00F204FC" w:rsidRDefault="00035F64" w:rsidP="00035F64">
      <w:pPr>
        <w:autoSpaceDE w:val="0"/>
        <w:autoSpaceDN w:val="0"/>
        <w:bidi w:val="0"/>
        <w:adjustRightInd w:val="0"/>
        <w:spacing w:after="0" w:line="360" w:lineRule="auto"/>
        <w:ind w:left="-6" w:right="-90" w:firstLine="726"/>
        <w:jc w:val="both"/>
        <w:rPr>
          <w:rFonts w:asciiTheme="majorBidi" w:hAnsiTheme="majorBidi" w:cstheme="majorBidi"/>
          <w:sz w:val="28"/>
          <w:szCs w:val="28"/>
        </w:rPr>
      </w:pPr>
      <w:r w:rsidRPr="00F204FC">
        <w:rPr>
          <w:rFonts w:asciiTheme="majorBidi" w:hAnsiTheme="majorBidi" w:cstheme="majorBidi"/>
          <w:sz w:val="28"/>
          <w:szCs w:val="28"/>
        </w:rPr>
        <w:t>The obtained results showed significant difference (p ≤ 0.05)</w:t>
      </w:r>
      <w:r w:rsidRPr="00F204FC">
        <w:rPr>
          <w:rFonts w:asciiTheme="majorBidi" w:hAnsiTheme="majorBidi" w:cstheme="majorBidi"/>
          <w:sz w:val="28"/>
          <w:szCs w:val="28"/>
          <w:lang w:bidi="ar-IQ"/>
        </w:rPr>
        <w:t xml:space="preserve"> in percentages DNA fragmentation in human lymphocyte depending on time of exposure of </w:t>
      </w:r>
      <w:proofErr w:type="spellStart"/>
      <w:r w:rsidRPr="00F204FC">
        <w:rPr>
          <w:rFonts w:asciiTheme="majorBidi" w:hAnsiTheme="majorBidi" w:cstheme="majorBidi"/>
          <w:sz w:val="28"/>
          <w:szCs w:val="28"/>
          <w:lang w:bidi="ar-IQ"/>
        </w:rPr>
        <w:t>creatine</w:t>
      </w:r>
      <w:proofErr w:type="spellEnd"/>
      <w:r w:rsidRPr="00F204FC">
        <w:rPr>
          <w:rFonts w:asciiTheme="majorBidi" w:hAnsiTheme="majorBidi" w:cstheme="majorBidi"/>
          <w:sz w:val="28"/>
          <w:szCs w:val="28"/>
          <w:lang w:bidi="ar-IQ"/>
        </w:rPr>
        <w:t xml:space="preserve"> and whey protein and their concentrations</w:t>
      </w:r>
      <w:r w:rsidRPr="00F204FC">
        <w:rPr>
          <w:rFonts w:asciiTheme="majorBidi" w:hAnsiTheme="majorBidi" w:cstheme="majorBidi"/>
          <w:sz w:val="28"/>
          <w:szCs w:val="28"/>
        </w:rPr>
        <w:t>. In addition, that significant difference also between DNA fragmentation of treated and untreated cells with supplemented during different periods of incubation</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the current</w:t>
      </w:r>
      <w:r w:rsidRPr="00F204FC">
        <w:rPr>
          <w:rFonts w:asciiTheme="majorBidi" w:hAnsiTheme="majorBidi" w:cstheme="majorBidi"/>
          <w:sz w:val="28"/>
          <w:szCs w:val="28"/>
          <w:lang w:bidi="ar-IQ"/>
        </w:rPr>
        <w:t xml:space="preserve"> results concluded</w:t>
      </w:r>
      <w:r w:rsidRPr="00F204FC">
        <w:rPr>
          <w:rFonts w:asciiTheme="majorBidi" w:hAnsiTheme="majorBidi" w:cstheme="majorBidi"/>
          <w:sz w:val="28"/>
          <w:szCs w:val="28"/>
        </w:rPr>
        <w:t xml:space="preserve"> that supplements had highly toxic effect on the blood cells (lymphocytes) and that reflected on all the body activity because these cells represent important defense line of the body. Furthermore the more appearance of high percentage of DNA fragmentation considers bio mark for </w:t>
      </w:r>
      <w:proofErr w:type="spellStart"/>
      <w:r w:rsidRPr="00F204FC">
        <w:rPr>
          <w:rFonts w:asciiTheme="majorBidi" w:hAnsiTheme="majorBidi" w:cstheme="majorBidi"/>
          <w:sz w:val="28"/>
          <w:szCs w:val="28"/>
        </w:rPr>
        <w:t>genotoxcity</w:t>
      </w:r>
      <w:proofErr w:type="spellEnd"/>
      <w:r w:rsidRPr="00F204FC">
        <w:rPr>
          <w:rFonts w:asciiTheme="majorBidi" w:hAnsiTheme="majorBidi" w:cstheme="majorBidi"/>
          <w:sz w:val="28"/>
          <w:szCs w:val="28"/>
        </w:rPr>
        <w:t xml:space="preserve"> damage in blood lymphocyte (</w:t>
      </w:r>
      <w:proofErr w:type="spellStart"/>
      <w:r w:rsidRPr="00F204FC">
        <w:rPr>
          <w:rFonts w:asciiTheme="majorBidi" w:hAnsiTheme="majorBidi" w:cstheme="majorBidi"/>
          <w:sz w:val="28"/>
          <w:szCs w:val="28"/>
        </w:rPr>
        <w:t>Naz</w:t>
      </w:r>
      <w:proofErr w:type="spellEnd"/>
      <w:r w:rsidRPr="00F204FC">
        <w:rPr>
          <w:rFonts w:asciiTheme="majorBidi" w:hAnsiTheme="majorBidi" w:cstheme="majorBidi"/>
          <w:sz w:val="28"/>
          <w:szCs w:val="28"/>
        </w:rPr>
        <w:t>,</w:t>
      </w:r>
      <w:r w:rsidRPr="00F204FC">
        <w:rPr>
          <w:rFonts w:asciiTheme="majorBidi" w:hAnsiTheme="majorBidi" w:cstheme="majorBidi"/>
          <w:i/>
          <w:iCs/>
          <w:sz w:val="28"/>
          <w:szCs w:val="28"/>
        </w:rPr>
        <w:t xml:space="preserve"> etal.2012</w:t>
      </w:r>
      <w:r w:rsidRPr="00F204FC">
        <w:rPr>
          <w:rFonts w:asciiTheme="majorBidi" w:hAnsiTheme="majorBidi" w:cstheme="majorBidi"/>
          <w:sz w:val="28"/>
          <w:szCs w:val="28"/>
        </w:rPr>
        <w:t>).</w:t>
      </w:r>
    </w:p>
    <w:p w:rsidR="00035F64" w:rsidRPr="00F204FC" w:rsidRDefault="00035F64" w:rsidP="00035F64">
      <w:pPr>
        <w:autoSpaceDE w:val="0"/>
        <w:autoSpaceDN w:val="0"/>
        <w:bidi w:val="0"/>
        <w:adjustRightInd w:val="0"/>
        <w:spacing w:after="0" w:line="360" w:lineRule="auto"/>
        <w:ind w:left="-6" w:right="-90"/>
        <w:jc w:val="both"/>
        <w:rPr>
          <w:rFonts w:asciiTheme="majorBidi" w:hAnsiTheme="majorBidi" w:cstheme="majorBidi"/>
          <w:b/>
          <w:bCs/>
          <w:sz w:val="28"/>
          <w:szCs w:val="28"/>
        </w:rPr>
      </w:pPr>
      <w:r w:rsidRPr="00F204FC">
        <w:rPr>
          <w:rFonts w:asciiTheme="majorBidi" w:hAnsiTheme="majorBidi" w:cstheme="majorBidi"/>
          <w:b/>
          <w:bCs/>
          <w:sz w:val="28"/>
          <w:szCs w:val="28"/>
        </w:rPr>
        <w:t>Fragmentation of DNA according to Comet assay:</w:t>
      </w:r>
    </w:p>
    <w:p w:rsidR="00035F64" w:rsidRPr="00F204FC" w:rsidRDefault="00035F64" w:rsidP="00035F64">
      <w:pPr>
        <w:autoSpaceDE w:val="0"/>
        <w:autoSpaceDN w:val="0"/>
        <w:bidi w:val="0"/>
        <w:adjustRightInd w:val="0"/>
        <w:spacing w:after="0" w:line="360" w:lineRule="auto"/>
        <w:ind w:left="-6" w:right="-90" w:firstLine="726"/>
        <w:jc w:val="both"/>
        <w:rPr>
          <w:rFonts w:asciiTheme="majorBidi" w:hAnsiTheme="majorBidi" w:cstheme="majorBidi"/>
          <w:sz w:val="28"/>
          <w:szCs w:val="28"/>
        </w:rPr>
      </w:pPr>
      <w:r w:rsidRPr="00F204FC">
        <w:rPr>
          <w:rFonts w:asciiTheme="majorBidi" w:hAnsiTheme="majorBidi" w:cstheme="majorBidi"/>
          <w:sz w:val="28"/>
          <w:szCs w:val="28"/>
        </w:rPr>
        <w:t xml:space="preserve">Comet assays are one of the most common tests for genotoxicity. The technique involves lysing cells using detergents and salts. The DNA released from the lysed cell was electrophoresed in an agarose gel under alkaline pH conditions. Cells containing DNA with an increased number of double-strand breaks will migrate more quickly to the anode compared to intact cells the present study showed  the migration of DNA in Comet assay for  human lymphocyte cells examined by florescent microscope </w:t>
      </w:r>
      <w:r w:rsidRPr="00F204FC">
        <w:rPr>
          <w:rFonts w:asciiTheme="majorBidi" w:hAnsiTheme="majorBidi" w:cstheme="majorBidi"/>
          <w:sz w:val="28"/>
          <w:szCs w:val="28"/>
        </w:rPr>
        <w:lastRenderedPageBreak/>
        <w:t xml:space="preserve">(400X),the control cells showing fluorescent spheres without DNA damage and  most cells with no tail  (D), while whey protein groups(A),and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xml:space="preserve"> group(B), illustrated higher in length of tail more than  two fold and highest tail moment and  DNA fragmentation revealed in the intensity of fluorescent heads (cyber green  stain ),more than six comparing to negative control .(C), Combination group showing a most fluorescent heads with tails indicating DNA damage  figure -1.This technique is advantageous in that it detects low levels of DNA damage, requires only a very small number of cells, cheaper than many other techniques, easy to execute, and quickly displays results. However, it does not identify the mechanism underlying the genotoxic effect or the exact chemical or chemical component causing the breaks (Tice, 2000).DNA damages were quantified by measuring the displacement between the genetic material of the nucleus and the resulting tails using an image analysis system. Three parameters were used as an indicator of DNA damage: i.e. tail length, percentage of DNA in the tail and tail moment.</w:t>
      </w:r>
    </w:p>
    <w:p w:rsidR="00035F64" w:rsidRPr="00F204FC" w:rsidRDefault="00035F64" w:rsidP="00035F64">
      <w:pPr>
        <w:autoSpaceDE w:val="0"/>
        <w:autoSpaceDN w:val="0"/>
        <w:bidi w:val="0"/>
        <w:adjustRightInd w:val="0"/>
        <w:spacing w:after="0" w:line="360" w:lineRule="auto"/>
        <w:ind w:left="-6" w:right="-90"/>
        <w:jc w:val="both"/>
        <w:rPr>
          <w:rFonts w:asciiTheme="majorBidi" w:hAnsiTheme="majorBidi" w:cstheme="majorBidi"/>
          <w:sz w:val="28"/>
          <w:szCs w:val="28"/>
        </w:rPr>
      </w:pPr>
    </w:p>
    <w:p w:rsidR="00035F64" w:rsidRPr="00F204FC" w:rsidRDefault="00035F64" w:rsidP="00035F64">
      <w:pPr>
        <w:autoSpaceDE w:val="0"/>
        <w:autoSpaceDN w:val="0"/>
        <w:bidi w:val="0"/>
        <w:adjustRightInd w:val="0"/>
        <w:spacing w:after="0" w:line="360" w:lineRule="auto"/>
        <w:ind w:left="-6" w:right="-90"/>
        <w:jc w:val="both"/>
        <w:rPr>
          <w:rFonts w:asciiTheme="majorBidi" w:hAnsiTheme="majorBidi" w:cstheme="majorBidi"/>
          <w:sz w:val="28"/>
          <w:szCs w:val="28"/>
        </w:rPr>
      </w:pPr>
      <w:r w:rsidRPr="00F204FC">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5B958D39" wp14:editId="13579F59">
                <wp:simplePos x="0" y="0"/>
                <wp:positionH relativeFrom="column">
                  <wp:posOffset>-86360</wp:posOffset>
                </wp:positionH>
                <wp:positionV relativeFrom="paragraph">
                  <wp:posOffset>3528695</wp:posOffset>
                </wp:positionV>
                <wp:extent cx="6048375" cy="719455"/>
                <wp:effectExtent l="0" t="0" r="9525" b="4445"/>
                <wp:wrapNone/>
                <wp:docPr id="46130" name="Rounded Rectangle 46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71945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35F64" w:rsidRPr="00A86A06" w:rsidRDefault="00035F64" w:rsidP="00035F64">
                            <w:pPr>
                              <w:autoSpaceDE w:val="0"/>
                              <w:autoSpaceDN w:val="0"/>
                              <w:bidi w:val="0"/>
                              <w:adjustRightInd w:val="0"/>
                              <w:spacing w:after="0" w:line="240" w:lineRule="auto"/>
                              <w:jc w:val="center"/>
                              <w:rPr>
                                <w:rFonts w:asciiTheme="majorBidi" w:hAnsiTheme="majorBidi" w:cstheme="majorBidi"/>
                                <w:sz w:val="24"/>
                                <w:szCs w:val="24"/>
                              </w:rPr>
                            </w:pPr>
                            <w:r w:rsidRPr="00A86A06">
                              <w:rPr>
                                <w:rFonts w:asciiTheme="majorBidi" w:hAnsiTheme="majorBidi" w:cstheme="majorBidi"/>
                                <w:sz w:val="24"/>
                                <w:szCs w:val="24"/>
                              </w:rPr>
                              <w:t xml:space="preserve">Figure (1): comet assay in human lymphocyte cells examined by </w:t>
                            </w:r>
                            <w:r>
                              <w:rPr>
                                <w:rFonts w:asciiTheme="majorBidi" w:hAnsiTheme="majorBidi" w:cstheme="majorBidi"/>
                                <w:sz w:val="24"/>
                                <w:szCs w:val="24"/>
                              </w:rPr>
                              <w:t>florescent microscope (400X</w:t>
                            </w:r>
                            <w:proofErr w:type="gramStart"/>
                            <w:r>
                              <w:rPr>
                                <w:rFonts w:asciiTheme="majorBidi" w:hAnsiTheme="majorBidi" w:cstheme="majorBidi"/>
                                <w:sz w:val="24"/>
                                <w:szCs w:val="24"/>
                              </w:rPr>
                              <w:t xml:space="preserve">) </w:t>
                            </w:r>
                            <w:r w:rsidRPr="00A86A06">
                              <w:rPr>
                                <w:rFonts w:asciiTheme="majorBidi" w:hAnsiTheme="majorBidi" w:cstheme="majorBidi"/>
                                <w:sz w:val="24"/>
                                <w:szCs w:val="24"/>
                              </w:rPr>
                              <w:t xml:space="preserve"> (</w:t>
                            </w:r>
                            <w:proofErr w:type="gramEnd"/>
                            <w:r w:rsidRPr="00A86A06">
                              <w:rPr>
                                <w:rFonts w:asciiTheme="majorBidi" w:hAnsiTheme="majorBidi" w:cstheme="majorBidi"/>
                                <w:sz w:val="24"/>
                                <w:szCs w:val="24"/>
                              </w:rPr>
                              <w:t>A)</w:t>
                            </w:r>
                            <w:r>
                              <w:rPr>
                                <w:rFonts w:asciiTheme="majorBidi" w:hAnsiTheme="majorBidi" w:cstheme="majorBidi"/>
                                <w:sz w:val="24"/>
                                <w:szCs w:val="24"/>
                              </w:rPr>
                              <w:t>:</w:t>
                            </w:r>
                            <w:r w:rsidRPr="00A86A06">
                              <w:rPr>
                                <w:rFonts w:asciiTheme="majorBidi" w:hAnsiTheme="majorBidi" w:cstheme="majorBidi"/>
                                <w:sz w:val="24"/>
                                <w:szCs w:val="24"/>
                              </w:rPr>
                              <w:t xml:space="preserve"> whey protein group , (B)</w:t>
                            </w:r>
                            <w:r>
                              <w:rPr>
                                <w:rFonts w:asciiTheme="majorBidi" w:hAnsiTheme="majorBidi" w:cstheme="majorBidi"/>
                                <w:sz w:val="24"/>
                                <w:szCs w:val="24"/>
                              </w:rPr>
                              <w:t>:</w:t>
                            </w:r>
                            <w:proofErr w:type="spellStart"/>
                            <w:r w:rsidRPr="00A86A06">
                              <w:rPr>
                                <w:rFonts w:asciiTheme="majorBidi" w:hAnsiTheme="majorBidi" w:cstheme="majorBidi"/>
                                <w:sz w:val="24"/>
                                <w:szCs w:val="24"/>
                              </w:rPr>
                              <w:t>creatine</w:t>
                            </w:r>
                            <w:proofErr w:type="spellEnd"/>
                            <w:r w:rsidRPr="00A86A06">
                              <w:rPr>
                                <w:rFonts w:asciiTheme="majorBidi" w:hAnsiTheme="majorBidi" w:cstheme="majorBidi"/>
                                <w:sz w:val="24"/>
                                <w:szCs w:val="24"/>
                              </w:rPr>
                              <w:t xml:space="preserve"> group, (C)</w:t>
                            </w:r>
                            <w:r>
                              <w:rPr>
                                <w:rFonts w:asciiTheme="majorBidi" w:hAnsiTheme="majorBidi" w:cstheme="majorBidi"/>
                                <w:sz w:val="24"/>
                                <w:szCs w:val="24"/>
                              </w:rPr>
                              <w:t>:</w:t>
                            </w:r>
                            <w:r w:rsidRPr="00A86A06">
                              <w:rPr>
                                <w:rFonts w:asciiTheme="majorBidi" w:hAnsiTheme="majorBidi" w:cstheme="majorBidi"/>
                                <w:sz w:val="24"/>
                                <w:szCs w:val="24"/>
                              </w:rPr>
                              <w:t xml:space="preserve"> combination group several fluorescent heads with tails indicating DNA damage (cyber green stain) and (D)</w:t>
                            </w:r>
                            <w:r>
                              <w:rPr>
                                <w:rFonts w:asciiTheme="majorBidi" w:hAnsiTheme="majorBidi" w:cstheme="majorBidi"/>
                                <w:sz w:val="24"/>
                                <w:szCs w:val="24"/>
                              </w:rPr>
                              <w:t>:</w:t>
                            </w:r>
                            <w:r w:rsidRPr="00A86A06">
                              <w:rPr>
                                <w:rFonts w:asciiTheme="majorBidi" w:hAnsiTheme="majorBidi" w:cstheme="majorBidi"/>
                                <w:sz w:val="24"/>
                                <w:szCs w:val="24"/>
                              </w:rPr>
                              <w:t xml:space="preserve"> control group.</w:t>
                            </w:r>
                          </w:p>
                          <w:p w:rsidR="00035F64" w:rsidRPr="00A86A06" w:rsidRDefault="00035F64" w:rsidP="00035F64">
                            <w:pPr>
                              <w:jc w:val="center"/>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130" o:spid="_x0000_s1026" style="position:absolute;left:0;text-align:left;margin-left:-6.8pt;margin-top:277.85pt;width:476.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" fillcolor="white [3201]" stroked="f" strokeweight="2pt">
                <v:path arrowok="t"/>
                <v:textbox>
                  <w:txbxContent>
                    <w:p w:rsidR="00035F64" w:rsidRPr="00A86A06" w:rsidRDefault="00035F64" w:rsidP="00035F64">
                      <w:pPr>
                        <w:autoSpaceDE w:val="0"/>
                        <w:autoSpaceDN w:val="0"/>
                        <w:bidi w:val="0"/>
                        <w:adjustRightInd w:val="0"/>
                        <w:spacing w:after="0" w:line="240" w:lineRule="auto"/>
                        <w:jc w:val="center"/>
                        <w:rPr>
                          <w:rFonts w:asciiTheme="majorBidi" w:hAnsiTheme="majorBidi" w:cstheme="majorBidi"/>
                          <w:sz w:val="24"/>
                          <w:szCs w:val="24"/>
                        </w:rPr>
                      </w:pPr>
                      <w:r w:rsidRPr="00A86A06">
                        <w:rPr>
                          <w:rFonts w:asciiTheme="majorBidi" w:hAnsiTheme="majorBidi" w:cstheme="majorBidi"/>
                          <w:sz w:val="24"/>
                          <w:szCs w:val="24"/>
                        </w:rPr>
                        <w:t xml:space="preserve">Figure (1): comet assay in human lymphocyte cells examined by </w:t>
                      </w:r>
                      <w:r>
                        <w:rPr>
                          <w:rFonts w:asciiTheme="majorBidi" w:hAnsiTheme="majorBidi" w:cstheme="majorBidi"/>
                          <w:sz w:val="24"/>
                          <w:szCs w:val="24"/>
                        </w:rPr>
                        <w:t>florescent microscope (400X</w:t>
                      </w:r>
                      <w:proofErr w:type="gramStart"/>
                      <w:r>
                        <w:rPr>
                          <w:rFonts w:asciiTheme="majorBidi" w:hAnsiTheme="majorBidi" w:cstheme="majorBidi"/>
                          <w:sz w:val="24"/>
                          <w:szCs w:val="24"/>
                        </w:rPr>
                        <w:t xml:space="preserve">) </w:t>
                      </w:r>
                      <w:r w:rsidRPr="00A86A06">
                        <w:rPr>
                          <w:rFonts w:asciiTheme="majorBidi" w:hAnsiTheme="majorBidi" w:cstheme="majorBidi"/>
                          <w:sz w:val="24"/>
                          <w:szCs w:val="24"/>
                        </w:rPr>
                        <w:t xml:space="preserve"> (</w:t>
                      </w:r>
                      <w:proofErr w:type="gramEnd"/>
                      <w:r w:rsidRPr="00A86A06">
                        <w:rPr>
                          <w:rFonts w:asciiTheme="majorBidi" w:hAnsiTheme="majorBidi" w:cstheme="majorBidi"/>
                          <w:sz w:val="24"/>
                          <w:szCs w:val="24"/>
                        </w:rPr>
                        <w:t>A)</w:t>
                      </w:r>
                      <w:r>
                        <w:rPr>
                          <w:rFonts w:asciiTheme="majorBidi" w:hAnsiTheme="majorBidi" w:cstheme="majorBidi"/>
                          <w:sz w:val="24"/>
                          <w:szCs w:val="24"/>
                        </w:rPr>
                        <w:t>:</w:t>
                      </w:r>
                      <w:r w:rsidRPr="00A86A06">
                        <w:rPr>
                          <w:rFonts w:asciiTheme="majorBidi" w:hAnsiTheme="majorBidi" w:cstheme="majorBidi"/>
                          <w:sz w:val="24"/>
                          <w:szCs w:val="24"/>
                        </w:rPr>
                        <w:t xml:space="preserve"> whey protein group , (B)</w:t>
                      </w:r>
                      <w:r>
                        <w:rPr>
                          <w:rFonts w:asciiTheme="majorBidi" w:hAnsiTheme="majorBidi" w:cstheme="majorBidi"/>
                          <w:sz w:val="24"/>
                          <w:szCs w:val="24"/>
                        </w:rPr>
                        <w:t>:</w:t>
                      </w:r>
                      <w:proofErr w:type="spellStart"/>
                      <w:r w:rsidRPr="00A86A06">
                        <w:rPr>
                          <w:rFonts w:asciiTheme="majorBidi" w:hAnsiTheme="majorBidi" w:cstheme="majorBidi"/>
                          <w:sz w:val="24"/>
                          <w:szCs w:val="24"/>
                        </w:rPr>
                        <w:t>creatine</w:t>
                      </w:r>
                      <w:proofErr w:type="spellEnd"/>
                      <w:r w:rsidRPr="00A86A06">
                        <w:rPr>
                          <w:rFonts w:asciiTheme="majorBidi" w:hAnsiTheme="majorBidi" w:cstheme="majorBidi"/>
                          <w:sz w:val="24"/>
                          <w:szCs w:val="24"/>
                        </w:rPr>
                        <w:t xml:space="preserve"> group, (C)</w:t>
                      </w:r>
                      <w:r>
                        <w:rPr>
                          <w:rFonts w:asciiTheme="majorBidi" w:hAnsiTheme="majorBidi" w:cstheme="majorBidi"/>
                          <w:sz w:val="24"/>
                          <w:szCs w:val="24"/>
                        </w:rPr>
                        <w:t>:</w:t>
                      </w:r>
                      <w:r w:rsidRPr="00A86A06">
                        <w:rPr>
                          <w:rFonts w:asciiTheme="majorBidi" w:hAnsiTheme="majorBidi" w:cstheme="majorBidi"/>
                          <w:sz w:val="24"/>
                          <w:szCs w:val="24"/>
                        </w:rPr>
                        <w:t xml:space="preserve"> combination group several fluorescent heads with tails indicating DNA damage (cyber green stain) and (D)</w:t>
                      </w:r>
                      <w:r>
                        <w:rPr>
                          <w:rFonts w:asciiTheme="majorBidi" w:hAnsiTheme="majorBidi" w:cstheme="majorBidi"/>
                          <w:sz w:val="24"/>
                          <w:szCs w:val="24"/>
                        </w:rPr>
                        <w:t>:</w:t>
                      </w:r>
                      <w:r w:rsidRPr="00A86A06">
                        <w:rPr>
                          <w:rFonts w:asciiTheme="majorBidi" w:hAnsiTheme="majorBidi" w:cstheme="majorBidi"/>
                          <w:sz w:val="24"/>
                          <w:szCs w:val="24"/>
                        </w:rPr>
                        <w:t xml:space="preserve"> control group.</w:t>
                      </w:r>
                    </w:p>
                    <w:p w:rsidR="00035F64" w:rsidRPr="00A86A06" w:rsidRDefault="00035F64" w:rsidP="00035F64">
                      <w:pPr>
                        <w:jc w:val="center"/>
                        <w:rPr>
                          <w:lang w:bidi="ar-IQ"/>
                        </w:rPr>
                      </w:pPr>
                    </w:p>
                  </w:txbxContent>
                </v:textbox>
              </v:roundrect>
            </w:pict>
          </mc:Fallback>
        </mc:AlternateContent>
      </w:r>
      <w:r w:rsidRPr="00F204FC">
        <w:rPr>
          <w:rFonts w:asciiTheme="majorBidi" w:hAnsiTheme="majorBidi" w:cstheme="majorBidi"/>
          <w:noProof/>
          <w:sz w:val="28"/>
          <w:szCs w:val="28"/>
        </w:rPr>
        <w:drawing>
          <wp:inline distT="0" distB="0" distL="0" distR="0" wp14:anchorId="2388D26E" wp14:editId="52FD892C">
            <wp:extent cx="5105400" cy="3475301"/>
            <wp:effectExtent l="19050" t="0" r="0" b="0"/>
            <wp:docPr id="46131" name="Picture 4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9840" t="24467" r="27303" b="26692"/>
                    <a:stretch/>
                  </pic:blipFill>
                  <pic:spPr bwMode="auto">
                    <a:xfrm>
                      <a:off x="0" y="0"/>
                      <a:ext cx="5104258" cy="3474524"/>
                    </a:xfrm>
                    <a:prstGeom prst="rect">
                      <a:avLst/>
                    </a:prstGeom>
                    <a:ln>
                      <a:noFill/>
                    </a:ln>
                    <a:extLst>
                      <a:ext uri="{53640926-AAD7-44D8-BBD7-CCE9431645EC}">
                        <a14:shadowObscured xmlns:a14="http://schemas.microsoft.com/office/drawing/2010/main"/>
                      </a:ext>
                    </a:extLst>
                  </pic:spPr>
                </pic:pic>
              </a:graphicData>
            </a:graphic>
          </wp:inline>
        </w:drawing>
      </w:r>
    </w:p>
    <w:p w:rsidR="00035F64" w:rsidRPr="00F204FC" w:rsidRDefault="00035F64" w:rsidP="00035F64">
      <w:pPr>
        <w:autoSpaceDE w:val="0"/>
        <w:autoSpaceDN w:val="0"/>
        <w:bidi w:val="0"/>
        <w:adjustRightInd w:val="0"/>
        <w:spacing w:after="0" w:line="360" w:lineRule="auto"/>
        <w:ind w:left="-6" w:right="-90"/>
        <w:jc w:val="both"/>
        <w:rPr>
          <w:rFonts w:asciiTheme="majorBidi" w:hAnsiTheme="majorBidi" w:cstheme="majorBidi"/>
          <w:sz w:val="28"/>
          <w:szCs w:val="28"/>
        </w:rPr>
      </w:pPr>
    </w:p>
    <w:p w:rsidR="00035F64" w:rsidRPr="00F204FC" w:rsidRDefault="00035F64" w:rsidP="00035F64">
      <w:pPr>
        <w:autoSpaceDE w:val="0"/>
        <w:autoSpaceDN w:val="0"/>
        <w:bidi w:val="0"/>
        <w:adjustRightInd w:val="0"/>
        <w:spacing w:after="0" w:line="360" w:lineRule="auto"/>
        <w:ind w:left="-6" w:right="-90"/>
        <w:jc w:val="both"/>
        <w:rPr>
          <w:rFonts w:asciiTheme="majorBidi" w:hAnsiTheme="majorBidi" w:cstheme="majorBidi"/>
          <w:sz w:val="28"/>
          <w:szCs w:val="28"/>
        </w:rPr>
      </w:pPr>
    </w:p>
    <w:p w:rsidR="00035F64" w:rsidRDefault="00035F64" w:rsidP="00035F64">
      <w:pPr>
        <w:autoSpaceDE w:val="0"/>
        <w:autoSpaceDN w:val="0"/>
        <w:bidi w:val="0"/>
        <w:adjustRightInd w:val="0"/>
        <w:spacing w:after="0" w:line="360" w:lineRule="auto"/>
        <w:ind w:left="-6" w:right="-90"/>
        <w:jc w:val="both"/>
        <w:rPr>
          <w:rFonts w:asciiTheme="majorBidi" w:hAnsiTheme="majorBidi" w:cstheme="majorBidi"/>
          <w:sz w:val="28"/>
          <w:szCs w:val="28"/>
        </w:rPr>
      </w:pPr>
    </w:p>
    <w:p w:rsidR="00035F64" w:rsidRPr="00F204FC" w:rsidRDefault="00035F64" w:rsidP="00035F64">
      <w:pPr>
        <w:autoSpaceDE w:val="0"/>
        <w:autoSpaceDN w:val="0"/>
        <w:bidi w:val="0"/>
        <w:adjustRightInd w:val="0"/>
        <w:spacing w:after="0" w:line="360" w:lineRule="auto"/>
        <w:ind w:left="-6" w:right="-90" w:firstLine="726"/>
        <w:jc w:val="both"/>
        <w:rPr>
          <w:rFonts w:asciiTheme="majorBidi" w:hAnsiTheme="majorBidi" w:cstheme="majorBidi"/>
          <w:sz w:val="28"/>
          <w:szCs w:val="28"/>
        </w:rPr>
      </w:pPr>
      <w:r w:rsidRPr="00F204FC">
        <w:rPr>
          <w:rFonts w:asciiTheme="majorBidi" w:hAnsiTheme="majorBidi" w:cstheme="majorBidi"/>
          <w:sz w:val="28"/>
          <w:szCs w:val="28"/>
        </w:rPr>
        <w:t>The current results of an alkaline comet assay in lymphocyte handling with three groups studied were summarized in table (4).</w:t>
      </w:r>
    </w:p>
    <w:p w:rsidR="00035F64" w:rsidRPr="00F204FC" w:rsidRDefault="00035F64" w:rsidP="00035F64">
      <w:pPr>
        <w:autoSpaceDE w:val="0"/>
        <w:autoSpaceDN w:val="0"/>
        <w:bidi w:val="0"/>
        <w:adjustRightInd w:val="0"/>
        <w:spacing w:after="0" w:line="360" w:lineRule="auto"/>
        <w:ind w:left="-6" w:right="-90"/>
        <w:jc w:val="both"/>
        <w:rPr>
          <w:rFonts w:asciiTheme="majorBidi" w:hAnsiTheme="majorBidi" w:cstheme="majorBidi"/>
          <w:sz w:val="28"/>
          <w:szCs w:val="28"/>
          <w:lang w:bidi="ar-IQ"/>
        </w:rPr>
      </w:pPr>
      <w:r w:rsidRPr="00F204FC">
        <w:rPr>
          <w:rFonts w:asciiTheme="majorBidi" w:hAnsiTheme="majorBidi" w:cstheme="majorBidi"/>
          <w:sz w:val="28"/>
          <w:szCs w:val="28"/>
        </w:rPr>
        <w:t xml:space="preserve">Table -4  Tail length, tail moment and DNA% in the tail of lymphocytes (determined by Comet assay) treated with </w:t>
      </w:r>
      <w:proofErr w:type="spellStart"/>
      <w:r w:rsidRPr="00F204FC">
        <w:rPr>
          <w:rFonts w:asciiTheme="majorBidi" w:hAnsiTheme="majorBidi" w:cstheme="majorBidi"/>
          <w:sz w:val="28"/>
          <w:szCs w:val="28"/>
        </w:rPr>
        <w:t>Creatine</w:t>
      </w:r>
      <w:proofErr w:type="spellEnd"/>
      <w:r w:rsidRPr="00F204FC">
        <w:rPr>
          <w:rFonts w:asciiTheme="majorBidi" w:hAnsiTheme="majorBidi" w:cstheme="majorBidi"/>
          <w:sz w:val="28"/>
          <w:szCs w:val="28"/>
        </w:rPr>
        <w:t xml:space="preserve"> or Whey protein and combination of them (</w:t>
      </w:r>
      <w:proofErr w:type="spellStart"/>
      <w:r w:rsidRPr="00F204FC">
        <w:rPr>
          <w:rFonts w:asciiTheme="majorBidi" w:hAnsiTheme="majorBidi" w:cstheme="majorBidi"/>
          <w:sz w:val="28"/>
          <w:szCs w:val="28"/>
        </w:rPr>
        <w:t>Mean±SD</w:t>
      </w:r>
      <w:proofErr w:type="spellEnd"/>
      <w:r w:rsidRPr="00F204FC">
        <w:rPr>
          <w:rFonts w:asciiTheme="majorBidi" w:hAnsiTheme="majorBidi" w:cstheme="majorBidi"/>
          <w:sz w:val="28"/>
          <w:szCs w:val="28"/>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1701"/>
        <w:gridCol w:w="4111"/>
      </w:tblGrid>
      <w:tr w:rsidR="00035F64" w:rsidRPr="00F204FC" w:rsidTr="00E14CC9">
        <w:trPr>
          <w:trHeight w:val="630"/>
          <w:jc w:val="center"/>
        </w:trPr>
        <w:tc>
          <w:tcPr>
            <w:tcW w:w="1984"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 xml:space="preserve">%DNA in tail </w:t>
            </w:r>
          </w:p>
        </w:tc>
        <w:tc>
          <w:tcPr>
            <w:tcW w:w="1843"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 xml:space="preserve">Tail moment </w:t>
            </w:r>
          </w:p>
        </w:tc>
        <w:tc>
          <w:tcPr>
            <w:tcW w:w="170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 xml:space="preserve">Tail length </w:t>
            </w:r>
          </w:p>
        </w:tc>
        <w:tc>
          <w:tcPr>
            <w:tcW w:w="411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Groups</w:t>
            </w:r>
          </w:p>
        </w:tc>
      </w:tr>
      <w:tr w:rsidR="00035F64" w:rsidRPr="00F204FC" w:rsidTr="00E14CC9">
        <w:trPr>
          <w:trHeight w:val="630"/>
          <w:jc w:val="center"/>
        </w:trPr>
        <w:tc>
          <w:tcPr>
            <w:tcW w:w="1984"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1.09± 0.012 </w:t>
            </w:r>
          </w:p>
        </w:tc>
        <w:tc>
          <w:tcPr>
            <w:tcW w:w="1843"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1.02 ± 0.004 </w:t>
            </w:r>
          </w:p>
        </w:tc>
        <w:tc>
          <w:tcPr>
            <w:tcW w:w="170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3.9 ± 0.08 </w:t>
            </w:r>
          </w:p>
        </w:tc>
        <w:tc>
          <w:tcPr>
            <w:tcW w:w="411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 xml:space="preserve">Negative control </w:t>
            </w:r>
          </w:p>
        </w:tc>
      </w:tr>
      <w:tr w:rsidR="00035F64" w:rsidRPr="00F204FC" w:rsidTr="00E14CC9">
        <w:trPr>
          <w:trHeight w:val="630"/>
          <w:jc w:val="center"/>
        </w:trPr>
        <w:tc>
          <w:tcPr>
            <w:tcW w:w="1984"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20.14+0.07 </w:t>
            </w:r>
          </w:p>
        </w:tc>
        <w:tc>
          <w:tcPr>
            <w:tcW w:w="1843"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29.9+0.23 </w:t>
            </w:r>
          </w:p>
        </w:tc>
        <w:tc>
          <w:tcPr>
            <w:tcW w:w="170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18.5+0.57 </w:t>
            </w:r>
          </w:p>
        </w:tc>
        <w:tc>
          <w:tcPr>
            <w:tcW w:w="411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Combination</w:t>
            </w:r>
            <w:r w:rsidRPr="00F204FC">
              <w:rPr>
                <w:rFonts w:asciiTheme="majorBidi" w:hAnsiTheme="majorBidi" w:cstheme="majorBidi"/>
                <w:sz w:val="28"/>
                <w:szCs w:val="28"/>
              </w:rPr>
              <w:t>(C and W)</w:t>
            </w:r>
          </w:p>
        </w:tc>
      </w:tr>
      <w:tr w:rsidR="00035F64" w:rsidRPr="00F204FC" w:rsidTr="00E14CC9">
        <w:trPr>
          <w:trHeight w:val="630"/>
          <w:jc w:val="center"/>
        </w:trPr>
        <w:tc>
          <w:tcPr>
            <w:tcW w:w="1984"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15.9±0.07 </w:t>
            </w:r>
          </w:p>
        </w:tc>
        <w:tc>
          <w:tcPr>
            <w:tcW w:w="1843"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25.9 ± 0.17 </w:t>
            </w:r>
          </w:p>
        </w:tc>
        <w:tc>
          <w:tcPr>
            <w:tcW w:w="170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13.18 ±0.21 </w:t>
            </w:r>
          </w:p>
        </w:tc>
        <w:tc>
          <w:tcPr>
            <w:tcW w:w="411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b/>
                <w:bCs/>
                <w:sz w:val="28"/>
                <w:szCs w:val="28"/>
              </w:rPr>
              <w:t xml:space="preserve">Whey protein </w:t>
            </w:r>
          </w:p>
        </w:tc>
      </w:tr>
      <w:tr w:rsidR="00035F64" w:rsidRPr="00F204FC" w:rsidTr="00E14CC9">
        <w:trPr>
          <w:trHeight w:val="630"/>
          <w:jc w:val="center"/>
        </w:trPr>
        <w:tc>
          <w:tcPr>
            <w:tcW w:w="1984"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6.2±0.04 </w:t>
            </w:r>
          </w:p>
        </w:tc>
        <w:tc>
          <w:tcPr>
            <w:tcW w:w="1843"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6.09± 0.01 </w:t>
            </w:r>
          </w:p>
        </w:tc>
        <w:tc>
          <w:tcPr>
            <w:tcW w:w="170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r w:rsidRPr="00F204FC">
              <w:rPr>
                <w:rFonts w:asciiTheme="majorBidi" w:hAnsiTheme="majorBidi" w:cstheme="majorBidi"/>
                <w:sz w:val="28"/>
                <w:szCs w:val="28"/>
              </w:rPr>
              <w:t xml:space="preserve">7.18± 0.06 </w:t>
            </w:r>
          </w:p>
        </w:tc>
        <w:tc>
          <w:tcPr>
            <w:tcW w:w="4111" w:type="dxa"/>
            <w:shd w:val="clear" w:color="auto" w:fill="auto"/>
          </w:tcPr>
          <w:p w:rsidR="00035F64" w:rsidRPr="00F204FC" w:rsidRDefault="00035F64" w:rsidP="00E14CC9">
            <w:pPr>
              <w:autoSpaceDE w:val="0"/>
              <w:autoSpaceDN w:val="0"/>
              <w:bidi w:val="0"/>
              <w:adjustRightInd w:val="0"/>
              <w:spacing w:after="0" w:line="360" w:lineRule="auto"/>
              <w:ind w:left="-6" w:right="-90"/>
              <w:rPr>
                <w:rFonts w:asciiTheme="majorBidi" w:hAnsiTheme="majorBidi" w:cstheme="majorBidi"/>
                <w:sz w:val="28"/>
                <w:szCs w:val="28"/>
              </w:rPr>
            </w:pPr>
            <w:proofErr w:type="spellStart"/>
            <w:r w:rsidRPr="00F204FC">
              <w:rPr>
                <w:rFonts w:asciiTheme="majorBidi" w:hAnsiTheme="majorBidi" w:cstheme="majorBidi"/>
                <w:b/>
                <w:bCs/>
                <w:sz w:val="28"/>
                <w:szCs w:val="28"/>
              </w:rPr>
              <w:t>Creatine</w:t>
            </w:r>
            <w:proofErr w:type="spellEnd"/>
          </w:p>
        </w:tc>
      </w:tr>
    </w:tbl>
    <w:p w:rsidR="00035F64" w:rsidRPr="00F204FC" w:rsidRDefault="00035F64" w:rsidP="00035F64">
      <w:pPr>
        <w:bidi w:val="0"/>
        <w:spacing w:after="0" w:line="360" w:lineRule="auto"/>
        <w:ind w:left="-6" w:right="-90"/>
        <w:jc w:val="both"/>
        <w:rPr>
          <w:rFonts w:asciiTheme="majorBidi" w:hAnsiTheme="majorBidi" w:cstheme="majorBidi"/>
          <w:sz w:val="28"/>
          <w:szCs w:val="28"/>
          <w:lang w:bidi="ar-IQ"/>
        </w:rPr>
      </w:pPr>
    </w:p>
    <w:p w:rsidR="00035F64" w:rsidRDefault="00035F64" w:rsidP="00035F64">
      <w:pPr>
        <w:bidi w:val="0"/>
        <w:spacing w:after="0" w:line="360" w:lineRule="auto"/>
        <w:ind w:left="-6" w:right="-90" w:firstLine="726"/>
        <w:jc w:val="both"/>
        <w:rPr>
          <w:rFonts w:asciiTheme="majorBidi" w:hAnsiTheme="majorBidi" w:cstheme="majorBidi"/>
          <w:sz w:val="28"/>
          <w:szCs w:val="28"/>
          <w:lang w:bidi="ar-IQ"/>
        </w:rPr>
      </w:pPr>
      <w:r w:rsidRPr="00F204FC">
        <w:rPr>
          <w:rFonts w:asciiTheme="majorBidi" w:hAnsiTheme="majorBidi" w:cstheme="majorBidi"/>
          <w:sz w:val="28"/>
          <w:szCs w:val="28"/>
          <w:lang w:bidi="ar-IQ"/>
        </w:rPr>
        <w:t>The results showed a significant difference (</w:t>
      </w:r>
      <w:r w:rsidRPr="00F204FC">
        <w:rPr>
          <w:rFonts w:asciiTheme="majorBidi" w:hAnsiTheme="majorBidi" w:cstheme="majorBidi"/>
          <w:sz w:val="28"/>
          <w:szCs w:val="28"/>
        </w:rPr>
        <w:t>p ≤ 0.05</w:t>
      </w:r>
      <w:r w:rsidRPr="00F204FC">
        <w:rPr>
          <w:rFonts w:asciiTheme="majorBidi" w:hAnsiTheme="majorBidi" w:cstheme="majorBidi"/>
          <w:sz w:val="28"/>
          <w:szCs w:val="28"/>
          <w:lang w:bidi="ar-IQ"/>
        </w:rPr>
        <w:t xml:space="preserve">) in tail length, moment of tail and % DNA fragmentation between all treatments and control. Statistical analysis  by ANOVA revealed  that whey protein had  a moderate effect  and the less affective in DNA  fragmentation was </w:t>
      </w:r>
      <w:proofErr w:type="spellStart"/>
      <w:r w:rsidRPr="00F204FC">
        <w:rPr>
          <w:rFonts w:asciiTheme="majorBidi" w:hAnsiTheme="majorBidi" w:cstheme="majorBidi"/>
          <w:sz w:val="28"/>
          <w:szCs w:val="28"/>
          <w:lang w:bidi="ar-IQ"/>
        </w:rPr>
        <w:t>creatine</w:t>
      </w:r>
      <w:proofErr w:type="spellEnd"/>
      <w:r w:rsidRPr="00F204FC">
        <w:rPr>
          <w:rFonts w:asciiTheme="majorBidi" w:hAnsiTheme="majorBidi" w:cstheme="majorBidi"/>
          <w:sz w:val="28"/>
          <w:szCs w:val="28"/>
          <w:lang w:bidi="ar-IQ"/>
        </w:rPr>
        <w:t xml:space="preserve">, while    the combination  treatment with  ( C and W ) had a sever deleterious in DNA damage due to their components and its roles in variations of  length and moment of  DNA  in tail. </w:t>
      </w:r>
      <w:r w:rsidRPr="00F204FC">
        <w:rPr>
          <w:rFonts w:asciiTheme="majorBidi" w:hAnsiTheme="majorBidi" w:cstheme="majorBidi"/>
          <w:sz w:val="28"/>
          <w:szCs w:val="28"/>
        </w:rPr>
        <w:t>The comet assay (single cell gel electrophoresis) is used for the detection of primary DNA damage induced in isolated cells or nuclei from multiple tissues of animals usually rodents (</w:t>
      </w:r>
      <w:proofErr w:type="spellStart"/>
      <w:r w:rsidRPr="00F204FC">
        <w:rPr>
          <w:rFonts w:asciiTheme="majorBidi" w:hAnsiTheme="majorBidi" w:cstheme="majorBidi"/>
          <w:sz w:val="28"/>
          <w:szCs w:val="28"/>
        </w:rPr>
        <w:t>Rothfuss</w:t>
      </w:r>
      <w:proofErr w:type="spell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2010</w:t>
      </w:r>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.The genotoxic effects of environmental pollutants can be monitored using a broad range of both </w:t>
      </w:r>
      <w:r w:rsidRPr="00F204FC">
        <w:rPr>
          <w:rFonts w:asciiTheme="majorBidi" w:hAnsiTheme="majorBidi" w:cstheme="majorBidi"/>
          <w:i/>
          <w:iCs/>
          <w:sz w:val="28"/>
          <w:szCs w:val="28"/>
        </w:rPr>
        <w:t xml:space="preserve">in vitro </w:t>
      </w:r>
      <w:r w:rsidRPr="00F204FC">
        <w:rPr>
          <w:rFonts w:asciiTheme="majorBidi" w:hAnsiTheme="majorBidi" w:cstheme="majorBidi"/>
          <w:sz w:val="28"/>
          <w:szCs w:val="28"/>
        </w:rPr>
        <w:t xml:space="preserve">and </w:t>
      </w:r>
      <w:r w:rsidRPr="00F204FC">
        <w:rPr>
          <w:rFonts w:asciiTheme="majorBidi" w:hAnsiTheme="majorBidi" w:cstheme="majorBidi"/>
          <w:i/>
          <w:iCs/>
          <w:sz w:val="28"/>
          <w:szCs w:val="28"/>
        </w:rPr>
        <w:t xml:space="preserve">in-vivo </w:t>
      </w:r>
      <w:r w:rsidRPr="00F204FC">
        <w:rPr>
          <w:rFonts w:asciiTheme="majorBidi" w:hAnsiTheme="majorBidi" w:cstheme="majorBidi"/>
          <w:sz w:val="28"/>
          <w:szCs w:val="28"/>
        </w:rPr>
        <w:t xml:space="preserve">biomarker assays, and the comet assay is gaining popularity and acceptance over other assays since its advantages include its sensitivity for </w:t>
      </w:r>
      <w:r w:rsidRPr="00F204FC">
        <w:rPr>
          <w:rFonts w:asciiTheme="majorBidi" w:hAnsiTheme="majorBidi" w:cstheme="majorBidi"/>
          <w:sz w:val="28"/>
          <w:szCs w:val="28"/>
        </w:rPr>
        <w:lastRenderedPageBreak/>
        <w:t xml:space="preserve">detecting low levels of DNA damage (0.1 DNA break/109 Daltons) (Ali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2008 and  </w:t>
      </w:r>
      <w:proofErr w:type="spellStart"/>
      <w:r w:rsidRPr="00F204FC">
        <w:rPr>
          <w:rFonts w:asciiTheme="majorBidi" w:hAnsiTheme="majorBidi" w:cstheme="majorBidi"/>
          <w:sz w:val="28"/>
          <w:szCs w:val="28"/>
        </w:rPr>
        <w:t>Muid</w:t>
      </w:r>
      <w:proofErr w:type="spellEnd"/>
      <w:r w:rsidRPr="00F204FC">
        <w:rPr>
          <w:rFonts w:asciiTheme="majorBidi" w:hAnsiTheme="majorBidi" w:cstheme="majorBidi"/>
          <w:i/>
          <w:iCs/>
          <w:sz w:val="28"/>
          <w:szCs w:val="28"/>
        </w:rPr>
        <w:t xml:space="preserve"> et al</w:t>
      </w:r>
      <w:r w:rsidRPr="00F204FC">
        <w:rPr>
          <w:rFonts w:asciiTheme="majorBidi" w:hAnsiTheme="majorBidi" w:cstheme="majorBidi"/>
          <w:sz w:val="28"/>
          <w:szCs w:val="28"/>
        </w:rPr>
        <w:t>. 2012)  . The principle of the alkaline comet assay is based upon the ability of denatured, cleaved DNA fragments to migrate out of the nucleotide under the influence of an electric field, whereas undamaged DNA migrates slower and remains within the confines of the nucleotide when a current is applied. Evaluation of the DNA “comet” tail shape and migration pattern allows for assessment of DNA damage (Lemay and Wood, 1999). There are two conditions used in comet assay, alkaline and neutral conditions, the alkaline comet assay can detect single and double stranded breaks resulting for example, from direct interactions with DNA, alkali labile sites or as a consequence of incomplete excision repair. Under certain modified conditions the assay can detect DNA-DNA and DNA-protein cross linking, and oxidized bases (</w:t>
      </w:r>
      <w:proofErr w:type="spellStart"/>
      <w:r w:rsidRPr="00F204FC">
        <w:rPr>
          <w:rFonts w:asciiTheme="majorBidi" w:hAnsiTheme="majorBidi" w:cstheme="majorBidi"/>
          <w:sz w:val="28"/>
          <w:szCs w:val="28"/>
        </w:rPr>
        <w:t>Rothfuss</w:t>
      </w:r>
      <w:proofErr w:type="spell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2010). The fact that prolonged and extensive use of these drugs in our daily life may be hazardous and multifactorial risk factors (environmental, genetic and life style patterns) that may be responsible for additional DNA damage (</w:t>
      </w:r>
      <w:proofErr w:type="spellStart"/>
      <w:r w:rsidRPr="00F204FC">
        <w:rPr>
          <w:rFonts w:asciiTheme="majorBidi" w:hAnsiTheme="majorBidi" w:cstheme="majorBidi"/>
          <w:sz w:val="28"/>
          <w:szCs w:val="28"/>
        </w:rPr>
        <w:t>Biri</w:t>
      </w:r>
      <w:proofErr w:type="spell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2002). The more versatile alkaline method of the comet assay was developed to measure low levels of strand breaks with high sensitivity. The electrophoresed DNA stained with a fluorescent dye. During electrophoresis, broken DNA fragments (damaged DNA) or relaxed chromatin migrates away from the nucleus. The extent of DNA liberated from the head of the comet is directly proportional to the DNA damage (Lovell and Omori, 2008).</w:t>
      </w:r>
    </w:p>
    <w:p w:rsidR="00035F64" w:rsidRDefault="00035F64" w:rsidP="00035F64">
      <w:pPr>
        <w:bidi w:val="0"/>
        <w:spacing w:after="0" w:line="360" w:lineRule="auto"/>
        <w:ind w:left="-6" w:right="-90"/>
        <w:jc w:val="both"/>
        <w:rPr>
          <w:rFonts w:asciiTheme="majorBidi" w:hAnsiTheme="majorBidi" w:cstheme="majorBidi"/>
          <w:sz w:val="28"/>
          <w:szCs w:val="28"/>
          <w:lang w:bidi="ar-IQ"/>
        </w:rPr>
      </w:pPr>
    </w:p>
    <w:p w:rsidR="00035F64" w:rsidRPr="00F204FC" w:rsidRDefault="00035F64" w:rsidP="00035F64">
      <w:pPr>
        <w:bidi w:val="0"/>
        <w:spacing w:after="0" w:line="360" w:lineRule="auto"/>
        <w:ind w:left="-6" w:right="-90"/>
        <w:jc w:val="both"/>
        <w:rPr>
          <w:rFonts w:asciiTheme="majorBidi" w:hAnsiTheme="majorBidi" w:cstheme="majorBidi"/>
          <w:sz w:val="28"/>
          <w:szCs w:val="28"/>
          <w:rtl/>
          <w:lang w:bidi="ar-IQ"/>
        </w:rPr>
      </w:pPr>
    </w:p>
    <w:p w:rsidR="00035F64" w:rsidRPr="00C25C36" w:rsidRDefault="00035F64" w:rsidP="00035F64">
      <w:pPr>
        <w:pStyle w:val="a4"/>
        <w:bidi w:val="0"/>
        <w:ind w:left="360"/>
        <w:rPr>
          <w:rFonts w:asciiTheme="minorBidi" w:hAnsiTheme="minorBidi"/>
          <w:b/>
          <w:bCs/>
          <w:sz w:val="28"/>
          <w:szCs w:val="28"/>
          <w:lang w:bidi="ar-IQ"/>
        </w:rPr>
      </w:pPr>
      <w:r w:rsidRPr="00C25C36">
        <w:rPr>
          <w:rFonts w:asciiTheme="majorBidi" w:hAnsiTheme="majorBidi" w:cstheme="majorBidi"/>
          <w:b/>
          <w:bCs/>
          <w:sz w:val="28"/>
          <w:szCs w:val="28"/>
          <w:lang w:bidi="ar-IQ"/>
        </w:rPr>
        <w:t>Reference:</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Paddon</w:t>
      </w:r>
      <w:proofErr w:type="spellEnd"/>
      <w:r w:rsidRPr="007A3963">
        <w:rPr>
          <w:rFonts w:asciiTheme="minorBidi" w:hAnsiTheme="minorBidi"/>
        </w:rPr>
        <w:t xml:space="preserve">-Jones D, Sheffield-Moore M, </w:t>
      </w:r>
      <w:proofErr w:type="spellStart"/>
      <w:r w:rsidRPr="007A3963">
        <w:rPr>
          <w:rFonts w:asciiTheme="minorBidi" w:hAnsiTheme="minorBidi"/>
        </w:rPr>
        <w:t>Katsanos</w:t>
      </w:r>
      <w:proofErr w:type="spellEnd"/>
      <w:r w:rsidRPr="007A3963">
        <w:rPr>
          <w:rFonts w:asciiTheme="minorBidi" w:hAnsiTheme="minorBidi"/>
        </w:rPr>
        <w:t xml:space="preserve"> CS, </w:t>
      </w:r>
      <w:r w:rsidRPr="007A3963">
        <w:rPr>
          <w:rFonts w:asciiTheme="minorBidi" w:hAnsiTheme="minorBidi"/>
          <w:i/>
          <w:iCs/>
        </w:rPr>
        <w:t>et al</w:t>
      </w:r>
      <w:r w:rsidRPr="007A3963">
        <w:rPr>
          <w:rFonts w:asciiTheme="minorBidi" w:hAnsiTheme="minorBidi"/>
        </w:rPr>
        <w:t xml:space="preserve">. (2006). Differential stimulation of muscle protein synthesis in elderly humans following </w:t>
      </w:r>
      <w:proofErr w:type="spellStart"/>
      <w:r w:rsidRPr="007A3963">
        <w:rPr>
          <w:rFonts w:asciiTheme="minorBidi" w:hAnsiTheme="minorBidi"/>
        </w:rPr>
        <w:t>isocaloric</w:t>
      </w:r>
      <w:proofErr w:type="spellEnd"/>
      <w:r w:rsidRPr="007A3963">
        <w:rPr>
          <w:rFonts w:asciiTheme="minorBidi" w:hAnsiTheme="minorBidi"/>
        </w:rPr>
        <w:t xml:space="preserve"> ingestion of amino acids or whey protein. </w:t>
      </w:r>
      <w:proofErr w:type="spellStart"/>
      <w:r w:rsidRPr="007A3963">
        <w:rPr>
          <w:rFonts w:asciiTheme="minorBidi" w:hAnsiTheme="minorBidi"/>
        </w:rPr>
        <w:t>Exp</w:t>
      </w:r>
      <w:proofErr w:type="spellEnd"/>
      <w:r w:rsidRPr="007A3963">
        <w:rPr>
          <w:rFonts w:asciiTheme="minorBidi" w:hAnsiTheme="minorBidi"/>
        </w:rPr>
        <w:t xml:space="preserve"> Gerontology; 41: 215-219.</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 xml:space="preserve">Rawson, E. S., </w:t>
      </w:r>
      <w:proofErr w:type="gramStart"/>
      <w:r w:rsidRPr="007A3963">
        <w:rPr>
          <w:rFonts w:asciiTheme="minorBidi" w:hAnsiTheme="minorBidi"/>
        </w:rPr>
        <w:t>And</w:t>
      </w:r>
      <w:proofErr w:type="gramEnd"/>
      <w:r w:rsidRPr="007A3963">
        <w:rPr>
          <w:rFonts w:asciiTheme="minorBidi" w:hAnsiTheme="minorBidi"/>
        </w:rPr>
        <w:t xml:space="preserve"> J. S. </w:t>
      </w:r>
      <w:proofErr w:type="spellStart"/>
      <w:r w:rsidRPr="007A3963">
        <w:rPr>
          <w:rFonts w:asciiTheme="minorBidi" w:hAnsiTheme="minorBidi"/>
        </w:rPr>
        <w:t>Volek</w:t>
      </w:r>
      <w:proofErr w:type="spellEnd"/>
      <w:r w:rsidRPr="007A3963">
        <w:rPr>
          <w:rFonts w:asciiTheme="minorBidi" w:hAnsiTheme="minorBidi"/>
        </w:rPr>
        <w:t xml:space="preserve">. (2003)Effects </w:t>
      </w:r>
      <w:proofErr w:type="gramStart"/>
      <w:r w:rsidRPr="007A3963">
        <w:rPr>
          <w:rFonts w:asciiTheme="minorBidi" w:hAnsiTheme="minorBidi"/>
        </w:rPr>
        <w:t>Of</w:t>
      </w:r>
      <w:proofErr w:type="gramEnd"/>
      <w:r w:rsidRPr="007A3963">
        <w:rPr>
          <w:rFonts w:asciiTheme="minorBidi" w:hAnsiTheme="minorBidi"/>
        </w:rPr>
        <w:t xml:space="preserve"> </w:t>
      </w:r>
      <w:proofErr w:type="spellStart"/>
      <w:r w:rsidRPr="007A3963">
        <w:rPr>
          <w:rFonts w:asciiTheme="minorBidi" w:hAnsiTheme="minorBidi"/>
        </w:rPr>
        <w:t>CreatineSupplementationAnd</w:t>
      </w:r>
      <w:proofErr w:type="spellEnd"/>
      <w:r w:rsidRPr="007A3963">
        <w:rPr>
          <w:rFonts w:asciiTheme="minorBidi" w:hAnsiTheme="minorBidi"/>
        </w:rPr>
        <w:t xml:space="preserve"> Resistance Training On Muscle Strength And </w:t>
      </w:r>
      <w:proofErr w:type="spellStart"/>
      <w:r w:rsidRPr="007A3963">
        <w:rPr>
          <w:rFonts w:asciiTheme="minorBidi" w:hAnsiTheme="minorBidi"/>
        </w:rPr>
        <w:t>WeightliftingPerformance</w:t>
      </w:r>
      <w:proofErr w:type="spellEnd"/>
      <w:r w:rsidRPr="007A3963">
        <w:rPr>
          <w:rFonts w:asciiTheme="minorBidi" w:hAnsiTheme="minorBidi"/>
        </w:rPr>
        <w:t>. J. Strength. Cond. Res. 17:822–831.</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lastRenderedPageBreak/>
        <w:t>Dangin</w:t>
      </w:r>
      <w:proofErr w:type="spellEnd"/>
      <w:r w:rsidRPr="007A3963">
        <w:rPr>
          <w:rFonts w:asciiTheme="minorBidi" w:hAnsiTheme="minorBidi"/>
        </w:rPr>
        <w:t xml:space="preserve">, M., C. </w:t>
      </w:r>
      <w:proofErr w:type="spellStart"/>
      <w:r w:rsidRPr="007A3963">
        <w:rPr>
          <w:rFonts w:asciiTheme="minorBidi" w:hAnsiTheme="minorBidi"/>
        </w:rPr>
        <w:t>Guillet</w:t>
      </w:r>
      <w:proofErr w:type="spellEnd"/>
      <w:r w:rsidRPr="007A3963">
        <w:rPr>
          <w:rFonts w:asciiTheme="minorBidi" w:hAnsiTheme="minorBidi"/>
        </w:rPr>
        <w:t>, C. Garcia-</w:t>
      </w:r>
      <w:proofErr w:type="spellStart"/>
      <w:r w:rsidRPr="007A3963">
        <w:rPr>
          <w:rFonts w:asciiTheme="minorBidi" w:hAnsiTheme="minorBidi"/>
        </w:rPr>
        <w:t>Rodenas</w:t>
      </w:r>
      <w:proofErr w:type="spellEnd"/>
      <w:r w:rsidRPr="007A3963">
        <w:rPr>
          <w:rFonts w:asciiTheme="minorBidi" w:hAnsiTheme="minorBidi"/>
        </w:rPr>
        <w:t>, E. A. (2003). The Rate Of Protein Digestion Affects Protein Gain Differently During Aging In Humans. J. Physiol. 549:635–644.</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Rieu</w:t>
      </w:r>
      <w:proofErr w:type="spellEnd"/>
      <w:r w:rsidRPr="007A3963">
        <w:rPr>
          <w:rFonts w:asciiTheme="minorBidi" w:hAnsiTheme="minorBidi"/>
        </w:rPr>
        <w:t xml:space="preserve">, I., </w:t>
      </w:r>
      <w:proofErr w:type="spellStart"/>
      <w:r w:rsidRPr="007A3963">
        <w:rPr>
          <w:rFonts w:asciiTheme="minorBidi" w:hAnsiTheme="minorBidi"/>
        </w:rPr>
        <w:t>Balage</w:t>
      </w:r>
      <w:proofErr w:type="spellEnd"/>
      <w:r w:rsidRPr="007A3963">
        <w:rPr>
          <w:rFonts w:asciiTheme="minorBidi" w:hAnsiTheme="minorBidi"/>
        </w:rPr>
        <w:t xml:space="preserve">, M., </w:t>
      </w:r>
      <w:proofErr w:type="spellStart"/>
      <w:r w:rsidRPr="007A3963">
        <w:rPr>
          <w:rFonts w:asciiTheme="minorBidi" w:hAnsiTheme="minorBidi"/>
        </w:rPr>
        <w:t>Sornet</w:t>
      </w:r>
      <w:proofErr w:type="spellEnd"/>
      <w:r w:rsidRPr="007A3963">
        <w:rPr>
          <w:rFonts w:asciiTheme="minorBidi" w:hAnsiTheme="minorBidi"/>
        </w:rPr>
        <w:t xml:space="preserve">, C. (2006). Leucine supplementation improves muscle protein synthesis in elderly men independently of </w:t>
      </w:r>
      <w:proofErr w:type="spellStart"/>
      <w:r w:rsidRPr="007A3963">
        <w:rPr>
          <w:rFonts w:asciiTheme="minorBidi" w:hAnsiTheme="minorBidi"/>
        </w:rPr>
        <w:t>hyperaminoacidaemia</w:t>
      </w:r>
      <w:proofErr w:type="spellEnd"/>
      <w:r w:rsidRPr="007A3963">
        <w:rPr>
          <w:rFonts w:asciiTheme="minorBidi" w:hAnsiTheme="minorBidi"/>
        </w:rPr>
        <w:t xml:space="preserve">. J </w:t>
      </w:r>
      <w:proofErr w:type="spellStart"/>
      <w:r w:rsidRPr="007A3963">
        <w:rPr>
          <w:rFonts w:asciiTheme="minorBidi" w:hAnsiTheme="minorBidi"/>
        </w:rPr>
        <w:t>Physiol</w:t>
      </w:r>
      <w:proofErr w:type="spellEnd"/>
      <w:r w:rsidRPr="007A3963">
        <w:rPr>
          <w:rFonts w:asciiTheme="minorBidi" w:hAnsiTheme="minorBidi"/>
        </w:rPr>
        <w:t>; 575: 305-315.</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 xml:space="preserve">Casey, A., </w:t>
      </w:r>
      <w:proofErr w:type="spellStart"/>
      <w:r w:rsidRPr="007A3963">
        <w:rPr>
          <w:rFonts w:asciiTheme="minorBidi" w:hAnsiTheme="minorBidi"/>
        </w:rPr>
        <w:t>Greenhaff</w:t>
      </w:r>
      <w:proofErr w:type="spellEnd"/>
      <w:r w:rsidRPr="007A3963">
        <w:rPr>
          <w:rFonts w:asciiTheme="minorBidi" w:hAnsiTheme="minorBidi"/>
        </w:rPr>
        <w:t xml:space="preserve"> P. (2000). Does dietary </w:t>
      </w:r>
      <w:proofErr w:type="spellStart"/>
      <w:r w:rsidRPr="007A3963">
        <w:rPr>
          <w:rFonts w:asciiTheme="minorBidi" w:hAnsiTheme="minorBidi"/>
        </w:rPr>
        <w:t>creatine</w:t>
      </w:r>
      <w:proofErr w:type="spellEnd"/>
      <w:r w:rsidRPr="007A3963">
        <w:rPr>
          <w:rFonts w:asciiTheme="minorBidi" w:hAnsiTheme="minorBidi"/>
        </w:rPr>
        <w:t xml:space="preserve"> supplementation play a role in skeletal muscle metabolism and </w:t>
      </w:r>
      <w:proofErr w:type="gramStart"/>
      <w:r w:rsidRPr="007A3963">
        <w:rPr>
          <w:rFonts w:asciiTheme="minorBidi" w:hAnsiTheme="minorBidi"/>
        </w:rPr>
        <w:t>performance.</w:t>
      </w:r>
      <w:proofErr w:type="gramEnd"/>
      <w:r w:rsidRPr="007A3963">
        <w:rPr>
          <w:rFonts w:asciiTheme="minorBidi" w:hAnsiTheme="minorBidi"/>
        </w:rPr>
        <w:t xml:space="preserve"> </w:t>
      </w:r>
      <w:proofErr w:type="gramStart"/>
      <w:r w:rsidRPr="007A3963">
        <w:rPr>
          <w:rFonts w:asciiTheme="minorBidi" w:hAnsiTheme="minorBidi"/>
        </w:rPr>
        <w:t>Am</w:t>
      </w:r>
      <w:proofErr w:type="gramEnd"/>
      <w:r w:rsidRPr="007A3963">
        <w:rPr>
          <w:rFonts w:asciiTheme="minorBidi" w:hAnsiTheme="minorBidi"/>
        </w:rPr>
        <w:t xml:space="preserve"> J </w:t>
      </w:r>
      <w:proofErr w:type="spellStart"/>
      <w:r w:rsidRPr="007A3963">
        <w:rPr>
          <w:rFonts w:asciiTheme="minorBidi" w:hAnsiTheme="minorBidi"/>
        </w:rPr>
        <w:t>Clin</w:t>
      </w:r>
      <w:proofErr w:type="spellEnd"/>
      <w:r w:rsidRPr="007A3963">
        <w:rPr>
          <w:rFonts w:asciiTheme="minorBidi" w:hAnsiTheme="minorBidi"/>
        </w:rPr>
        <w:t xml:space="preserve"> </w:t>
      </w:r>
      <w:proofErr w:type="spellStart"/>
      <w:r w:rsidRPr="007A3963">
        <w:rPr>
          <w:rFonts w:asciiTheme="minorBidi" w:hAnsiTheme="minorBidi"/>
        </w:rPr>
        <w:t>Nutr</w:t>
      </w:r>
      <w:proofErr w:type="spellEnd"/>
      <w:r w:rsidRPr="007A3963">
        <w:rPr>
          <w:rFonts w:asciiTheme="minorBidi" w:hAnsiTheme="minorBidi"/>
        </w:rPr>
        <w:t>, 72:6075–6175.</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 xml:space="preserve">Phillips S.M. (2006). Dietary protein for athletes: from requirements to metabolic advantage. </w:t>
      </w:r>
      <w:proofErr w:type="spellStart"/>
      <w:r w:rsidRPr="007A3963">
        <w:rPr>
          <w:rFonts w:asciiTheme="minorBidi" w:hAnsiTheme="minorBidi"/>
        </w:rPr>
        <w:t>Appl.Physiol</w:t>
      </w:r>
      <w:proofErr w:type="spellEnd"/>
      <w:r w:rsidRPr="007A3963">
        <w:rPr>
          <w:rFonts w:asciiTheme="minorBidi" w:hAnsiTheme="minorBidi"/>
        </w:rPr>
        <w:t xml:space="preserve"> .</w:t>
      </w:r>
      <w:proofErr w:type="spellStart"/>
      <w:r w:rsidRPr="007A3963">
        <w:rPr>
          <w:rFonts w:asciiTheme="minorBidi" w:hAnsiTheme="minorBidi"/>
        </w:rPr>
        <w:t>Nutr</w:t>
      </w:r>
      <w:proofErr w:type="spellEnd"/>
      <w:r w:rsidRPr="007A3963">
        <w:rPr>
          <w:rFonts w:asciiTheme="minorBidi" w:hAnsiTheme="minorBidi"/>
        </w:rPr>
        <w:t xml:space="preserve">. </w:t>
      </w:r>
      <w:proofErr w:type="spellStart"/>
      <w:r w:rsidRPr="007A3963">
        <w:rPr>
          <w:rFonts w:asciiTheme="minorBidi" w:hAnsiTheme="minorBidi"/>
        </w:rPr>
        <w:t>Metab</w:t>
      </w:r>
      <w:proofErr w:type="spellEnd"/>
      <w:r w:rsidRPr="007A3963">
        <w:rPr>
          <w:rFonts w:asciiTheme="minorBidi" w:hAnsiTheme="minorBidi"/>
        </w:rPr>
        <w:t>; 31: 647-654.</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Rothfuss</w:t>
      </w:r>
      <w:proofErr w:type="spellEnd"/>
      <w:r w:rsidRPr="007A3963">
        <w:rPr>
          <w:rFonts w:asciiTheme="minorBidi" w:hAnsiTheme="minorBidi"/>
        </w:rPr>
        <w:t xml:space="preserve">, A.; O'Donovan, M.; De </w:t>
      </w:r>
      <w:proofErr w:type="spellStart"/>
      <w:r w:rsidRPr="007A3963">
        <w:rPr>
          <w:rFonts w:asciiTheme="minorBidi" w:hAnsiTheme="minorBidi"/>
        </w:rPr>
        <w:t>Boeck</w:t>
      </w:r>
      <w:proofErr w:type="spellEnd"/>
      <w:r w:rsidRPr="007A3963">
        <w:rPr>
          <w:rFonts w:asciiTheme="minorBidi" w:hAnsiTheme="minorBidi"/>
        </w:rPr>
        <w:t xml:space="preserve">, M.; </w:t>
      </w:r>
      <w:proofErr w:type="spellStart"/>
      <w:r w:rsidRPr="007A3963">
        <w:rPr>
          <w:rFonts w:asciiTheme="minorBidi" w:hAnsiTheme="minorBidi"/>
        </w:rPr>
        <w:t>Brault</w:t>
      </w:r>
      <w:proofErr w:type="spellEnd"/>
      <w:r w:rsidRPr="007A3963">
        <w:rPr>
          <w:rFonts w:asciiTheme="minorBidi" w:hAnsiTheme="minorBidi"/>
        </w:rPr>
        <w:t xml:space="preserve">, D.; </w:t>
      </w:r>
      <w:proofErr w:type="spellStart"/>
      <w:r w:rsidRPr="007A3963">
        <w:rPr>
          <w:rFonts w:asciiTheme="minorBidi" w:hAnsiTheme="minorBidi"/>
        </w:rPr>
        <w:t>Czich</w:t>
      </w:r>
      <w:proofErr w:type="spellEnd"/>
      <w:r w:rsidRPr="007A3963">
        <w:rPr>
          <w:rFonts w:asciiTheme="minorBidi" w:hAnsiTheme="minorBidi"/>
        </w:rPr>
        <w:t xml:space="preserve">, A.; Custer, L.; Hamada, S.; </w:t>
      </w:r>
      <w:proofErr w:type="spellStart"/>
      <w:r w:rsidRPr="007A3963">
        <w:rPr>
          <w:rFonts w:asciiTheme="minorBidi" w:hAnsiTheme="minorBidi"/>
        </w:rPr>
        <w:t>Plappert-Helbig</w:t>
      </w:r>
      <w:proofErr w:type="spellEnd"/>
      <w:r w:rsidRPr="007A3963">
        <w:rPr>
          <w:rFonts w:asciiTheme="minorBidi" w:hAnsiTheme="minorBidi"/>
        </w:rPr>
        <w:t xml:space="preserve">, U.; Hayashi, M.; Howe, J.; </w:t>
      </w:r>
      <w:proofErr w:type="spellStart"/>
      <w:r w:rsidRPr="007A3963">
        <w:rPr>
          <w:rFonts w:asciiTheme="minorBidi" w:hAnsiTheme="minorBidi"/>
        </w:rPr>
        <w:t>Kraynak</w:t>
      </w:r>
      <w:proofErr w:type="spellEnd"/>
      <w:r w:rsidRPr="007A3963">
        <w:rPr>
          <w:rFonts w:asciiTheme="minorBidi" w:hAnsiTheme="minorBidi"/>
        </w:rPr>
        <w:t xml:space="preserve">, A.R.; van der, L. B-J.; Nakajima, M.; Priestley, C.; </w:t>
      </w:r>
      <w:proofErr w:type="spellStart"/>
      <w:r w:rsidRPr="007A3963">
        <w:rPr>
          <w:rFonts w:asciiTheme="minorBidi" w:hAnsiTheme="minorBidi"/>
        </w:rPr>
        <w:t>Thybaud</w:t>
      </w:r>
      <w:proofErr w:type="spellEnd"/>
      <w:r w:rsidRPr="007A3963">
        <w:rPr>
          <w:rFonts w:asciiTheme="minorBidi" w:hAnsiTheme="minorBidi"/>
        </w:rPr>
        <w:t xml:space="preserve">, V.; </w:t>
      </w:r>
      <w:proofErr w:type="spellStart"/>
      <w:r w:rsidRPr="007A3963">
        <w:rPr>
          <w:rFonts w:asciiTheme="minorBidi" w:hAnsiTheme="minorBidi"/>
        </w:rPr>
        <w:t>Saigo</w:t>
      </w:r>
      <w:proofErr w:type="spellEnd"/>
      <w:r w:rsidRPr="007A3963">
        <w:rPr>
          <w:rFonts w:asciiTheme="minorBidi" w:hAnsiTheme="minorBidi"/>
        </w:rPr>
        <w:t xml:space="preserve">, K.; </w:t>
      </w:r>
      <w:proofErr w:type="spellStart"/>
      <w:r w:rsidRPr="007A3963">
        <w:rPr>
          <w:rFonts w:asciiTheme="minorBidi" w:hAnsiTheme="minorBidi"/>
        </w:rPr>
        <w:t>Sawant</w:t>
      </w:r>
      <w:proofErr w:type="spellEnd"/>
      <w:r w:rsidRPr="007A3963">
        <w:rPr>
          <w:rFonts w:asciiTheme="minorBidi" w:hAnsiTheme="minorBidi"/>
        </w:rPr>
        <w:t xml:space="preserve">, S.; Shi, J.; </w:t>
      </w:r>
      <w:proofErr w:type="spellStart"/>
      <w:r w:rsidRPr="007A3963">
        <w:rPr>
          <w:rFonts w:asciiTheme="minorBidi" w:hAnsiTheme="minorBidi"/>
        </w:rPr>
        <w:t>Storer</w:t>
      </w:r>
      <w:proofErr w:type="spellEnd"/>
      <w:r w:rsidRPr="007A3963">
        <w:rPr>
          <w:rFonts w:asciiTheme="minorBidi" w:hAnsiTheme="minorBidi"/>
        </w:rPr>
        <w:t xml:space="preserve">, R.; </w:t>
      </w:r>
      <w:proofErr w:type="spellStart"/>
      <w:r w:rsidRPr="007A3963">
        <w:rPr>
          <w:rFonts w:asciiTheme="minorBidi" w:hAnsiTheme="minorBidi"/>
        </w:rPr>
        <w:t>Struwe</w:t>
      </w:r>
      <w:proofErr w:type="spellEnd"/>
      <w:r w:rsidRPr="007A3963">
        <w:rPr>
          <w:rFonts w:asciiTheme="minorBidi" w:hAnsiTheme="minorBidi"/>
        </w:rPr>
        <w:t xml:space="preserve">, M.; </w:t>
      </w:r>
      <w:proofErr w:type="spellStart"/>
      <w:r w:rsidRPr="007A3963">
        <w:rPr>
          <w:rFonts w:asciiTheme="minorBidi" w:hAnsiTheme="minorBidi"/>
        </w:rPr>
        <w:t>Vock</w:t>
      </w:r>
      <w:proofErr w:type="spellEnd"/>
      <w:r w:rsidRPr="007A3963">
        <w:rPr>
          <w:rFonts w:asciiTheme="minorBidi" w:hAnsiTheme="minorBidi"/>
        </w:rPr>
        <w:t xml:space="preserve">, E. and Galloway, S. (2010). Collaborative study on fifteen compounds in the rat-liver comet assay integrated into 2- and 4-week repeat-dose studies. </w:t>
      </w:r>
      <w:proofErr w:type="spellStart"/>
      <w:r w:rsidRPr="007A3963">
        <w:rPr>
          <w:rFonts w:asciiTheme="minorBidi" w:hAnsiTheme="minorBidi"/>
        </w:rPr>
        <w:t>Mutat</w:t>
      </w:r>
      <w:proofErr w:type="spellEnd"/>
      <w:r w:rsidRPr="007A3963">
        <w:rPr>
          <w:rFonts w:asciiTheme="minorBidi" w:hAnsiTheme="minorBidi"/>
        </w:rPr>
        <w:t>. Res., 702:40-69.</w:t>
      </w:r>
    </w:p>
    <w:p w:rsidR="00035F64" w:rsidRPr="007A3963" w:rsidRDefault="00035F64" w:rsidP="00035F64">
      <w:pPr>
        <w:pStyle w:val="a4"/>
        <w:numPr>
          <w:ilvl w:val="0"/>
          <w:numId w:val="12"/>
        </w:numPr>
        <w:bidi w:val="0"/>
        <w:jc w:val="both"/>
        <w:rPr>
          <w:rFonts w:asciiTheme="minorBidi" w:hAnsiTheme="minorBidi"/>
          <w:rtl/>
        </w:rPr>
      </w:pPr>
      <w:r w:rsidRPr="007A3963">
        <w:rPr>
          <w:rFonts w:asciiTheme="minorBidi" w:hAnsiTheme="minorBidi"/>
        </w:rPr>
        <w:t xml:space="preserve">Sykes, J.A., White, </w:t>
      </w:r>
      <w:proofErr w:type="spellStart"/>
      <w:r w:rsidRPr="007A3963">
        <w:rPr>
          <w:rFonts w:asciiTheme="minorBidi" w:hAnsiTheme="minorBidi"/>
        </w:rPr>
        <w:t>scarver</w:t>
      </w:r>
      <w:proofErr w:type="spellEnd"/>
      <w:r w:rsidRPr="007A3963">
        <w:rPr>
          <w:rFonts w:asciiTheme="minorBidi" w:hAnsiTheme="minorBidi"/>
        </w:rPr>
        <w:t>, J., Briggs, L. and Anson, J.H. (1970). Separation of tumor cells from fibroblasts with use of discontinuous density gradients. J. Natl. Cancer Inst. 44:855–864.</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 xml:space="preserve">Siddique. YH, Ara. G., Beg T, Afzal M. (2006).Genotoxic potential of medroxyprogesterone acetate in cultured human peripheral blood lymphocytes. Life </w:t>
      </w:r>
      <w:proofErr w:type="spellStart"/>
      <w:r w:rsidRPr="007A3963">
        <w:rPr>
          <w:rFonts w:asciiTheme="minorBidi" w:hAnsiTheme="minorBidi"/>
        </w:rPr>
        <w:t>Sci</w:t>
      </w:r>
      <w:proofErr w:type="spellEnd"/>
      <w:r w:rsidRPr="007A3963">
        <w:rPr>
          <w:rFonts w:asciiTheme="minorBidi" w:hAnsiTheme="minorBidi"/>
        </w:rPr>
        <w:t>; 80:212–218.</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 xml:space="preserve">Peggy, L.; Olive, and </w:t>
      </w:r>
      <w:proofErr w:type="spellStart"/>
      <w:r w:rsidRPr="007A3963">
        <w:rPr>
          <w:rFonts w:asciiTheme="minorBidi" w:hAnsiTheme="minorBidi"/>
        </w:rPr>
        <w:t>Judit</w:t>
      </w:r>
      <w:proofErr w:type="spellEnd"/>
      <w:r w:rsidRPr="007A3963">
        <w:rPr>
          <w:rFonts w:asciiTheme="minorBidi" w:hAnsiTheme="minorBidi"/>
        </w:rPr>
        <w:t xml:space="preserve">, P. B. (2006).The comet assay: a method to measure DNA damage in individual cells. British Columbia Cancer Res. Cen., 1(1):23-29. </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Zainol</w:t>
      </w:r>
      <w:proofErr w:type="spellEnd"/>
      <w:r w:rsidRPr="007A3963">
        <w:rPr>
          <w:rFonts w:asciiTheme="minorBidi" w:hAnsiTheme="minorBidi"/>
        </w:rPr>
        <w:t xml:space="preserve">, M.; </w:t>
      </w:r>
      <w:proofErr w:type="spellStart"/>
      <w:r w:rsidRPr="007A3963">
        <w:rPr>
          <w:rFonts w:asciiTheme="minorBidi" w:hAnsiTheme="minorBidi"/>
        </w:rPr>
        <w:t>Stoute</w:t>
      </w:r>
      <w:proofErr w:type="spellEnd"/>
      <w:r w:rsidRPr="007A3963">
        <w:rPr>
          <w:rFonts w:asciiTheme="minorBidi" w:hAnsiTheme="minorBidi"/>
        </w:rPr>
        <w:t>, J.; Almeida, G. M.; Rapp, A.; Bowman, K. J. and Jones, G. D. (2009). Introducing a true internal standard for the comet assay to minimize intra- and inter-experiment variability in measures of DNA damage and repair. Nucleic Acids Res., 37(22):150 -164.</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Azqueta</w:t>
      </w:r>
      <w:proofErr w:type="spellEnd"/>
      <w:r w:rsidRPr="007A3963">
        <w:rPr>
          <w:rFonts w:asciiTheme="minorBidi" w:hAnsiTheme="minorBidi"/>
        </w:rPr>
        <w:t xml:space="preserve">, A.; </w:t>
      </w:r>
      <w:proofErr w:type="spellStart"/>
      <w:r w:rsidRPr="007A3963">
        <w:rPr>
          <w:rFonts w:asciiTheme="minorBidi" w:hAnsiTheme="minorBidi"/>
        </w:rPr>
        <w:t>Shaposhnikov</w:t>
      </w:r>
      <w:proofErr w:type="spellEnd"/>
      <w:r w:rsidRPr="007A3963">
        <w:rPr>
          <w:rFonts w:asciiTheme="minorBidi" w:hAnsiTheme="minorBidi"/>
        </w:rPr>
        <w:t xml:space="preserve">, A. and Collins, A. (2009). Mutation research genetic toxicology and environmental mutagenesis. </w:t>
      </w:r>
      <w:proofErr w:type="spellStart"/>
      <w:r w:rsidRPr="007A3963">
        <w:rPr>
          <w:rFonts w:asciiTheme="minorBidi" w:hAnsiTheme="minorBidi"/>
        </w:rPr>
        <w:t>Mutat</w:t>
      </w:r>
      <w:proofErr w:type="spellEnd"/>
      <w:r w:rsidRPr="007A3963">
        <w:rPr>
          <w:rFonts w:asciiTheme="minorBidi" w:hAnsiTheme="minorBidi"/>
        </w:rPr>
        <w:t>. Res., 674:101-108.</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Naz</w:t>
      </w:r>
      <w:proofErr w:type="spellEnd"/>
      <w:r w:rsidRPr="007A3963">
        <w:rPr>
          <w:rFonts w:asciiTheme="minorBidi" w:hAnsiTheme="minorBidi"/>
        </w:rPr>
        <w:t xml:space="preserve">, F, </w:t>
      </w:r>
      <w:proofErr w:type="spellStart"/>
      <w:r w:rsidRPr="007A3963">
        <w:rPr>
          <w:rFonts w:asciiTheme="minorBidi" w:hAnsiTheme="minorBidi"/>
        </w:rPr>
        <w:t>SmitaJyoti</w:t>
      </w:r>
      <w:proofErr w:type="spellEnd"/>
      <w:r w:rsidRPr="007A3963">
        <w:rPr>
          <w:rFonts w:asciiTheme="minorBidi" w:hAnsiTheme="minorBidi"/>
        </w:rPr>
        <w:t xml:space="preserve"> A., </w:t>
      </w:r>
      <w:proofErr w:type="spellStart"/>
      <w:r w:rsidRPr="007A3963">
        <w:rPr>
          <w:rFonts w:asciiTheme="minorBidi" w:hAnsiTheme="minorBidi"/>
        </w:rPr>
        <w:t>NishatAkhtar</w:t>
      </w:r>
      <w:proofErr w:type="spellEnd"/>
      <w:r w:rsidRPr="007A3963">
        <w:rPr>
          <w:rFonts w:asciiTheme="minorBidi" w:hAnsiTheme="minorBidi"/>
        </w:rPr>
        <w:t xml:space="preserve">, B. Mohammad, A. </w:t>
      </w:r>
      <w:proofErr w:type="gramStart"/>
      <w:r w:rsidRPr="007A3963">
        <w:rPr>
          <w:rFonts w:asciiTheme="minorBidi" w:hAnsiTheme="minorBidi"/>
        </w:rPr>
        <w:t xml:space="preserve">and  </w:t>
      </w:r>
      <w:proofErr w:type="spellStart"/>
      <w:r w:rsidRPr="007A3963">
        <w:rPr>
          <w:rFonts w:asciiTheme="minorBidi" w:hAnsiTheme="minorBidi"/>
        </w:rPr>
        <w:t>fzala,Y.H</w:t>
      </w:r>
      <w:proofErr w:type="spellEnd"/>
      <w:proofErr w:type="gramEnd"/>
      <w:r w:rsidRPr="007A3963">
        <w:rPr>
          <w:rFonts w:asciiTheme="minorBidi" w:hAnsiTheme="minorBidi"/>
        </w:rPr>
        <w:t>. (2012). Genotoxic damage in cultured human peripheral blood lymphocytes of oral contraceptive users. The Egyptian Journal of Medical Human Genetics 13: 301–305.</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 xml:space="preserve">Tice, R. R. (2000). Single cell gel/comet assay: guidelines for in vitro and in vivo genetic toxicology testing. Environmental and </w:t>
      </w:r>
      <w:proofErr w:type="spellStart"/>
      <w:r w:rsidRPr="007A3963">
        <w:rPr>
          <w:rFonts w:asciiTheme="minorBidi" w:hAnsiTheme="minorBidi"/>
        </w:rPr>
        <w:t>Molec</w:t>
      </w:r>
      <w:proofErr w:type="spellEnd"/>
      <w:r w:rsidRPr="007A3963">
        <w:rPr>
          <w:rFonts w:asciiTheme="minorBidi" w:hAnsiTheme="minorBidi"/>
        </w:rPr>
        <w:t>. Mutagenesis, 35:206–221.</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Ali, F. K.; El-</w:t>
      </w:r>
      <w:proofErr w:type="spellStart"/>
      <w:r w:rsidRPr="007A3963">
        <w:rPr>
          <w:rFonts w:asciiTheme="minorBidi" w:hAnsiTheme="minorBidi"/>
        </w:rPr>
        <w:t>Shehawi</w:t>
      </w:r>
      <w:proofErr w:type="spellEnd"/>
      <w:r w:rsidRPr="007A3963">
        <w:rPr>
          <w:rFonts w:asciiTheme="minorBidi" w:hAnsiTheme="minorBidi"/>
        </w:rPr>
        <w:t xml:space="preserve">, A. M. and </w:t>
      </w:r>
      <w:proofErr w:type="spellStart"/>
      <w:r w:rsidRPr="007A3963">
        <w:rPr>
          <w:rFonts w:asciiTheme="minorBidi" w:hAnsiTheme="minorBidi"/>
        </w:rPr>
        <w:t>Seehy</w:t>
      </w:r>
      <w:proofErr w:type="spellEnd"/>
      <w:r w:rsidRPr="007A3963">
        <w:rPr>
          <w:rFonts w:asciiTheme="minorBidi" w:hAnsiTheme="minorBidi"/>
        </w:rPr>
        <w:t xml:space="preserve">, M. A. (2008). Micronucleus test in fish genome: A sensitive monitor for aquatic pollution. Afr. J. </w:t>
      </w:r>
      <w:proofErr w:type="spellStart"/>
      <w:r w:rsidRPr="007A3963">
        <w:rPr>
          <w:rFonts w:asciiTheme="minorBidi" w:hAnsiTheme="minorBidi"/>
        </w:rPr>
        <w:t>Biotechnol</w:t>
      </w:r>
      <w:proofErr w:type="spellEnd"/>
      <w:r w:rsidRPr="007A3963">
        <w:rPr>
          <w:rFonts w:asciiTheme="minorBidi" w:hAnsiTheme="minorBidi"/>
        </w:rPr>
        <w:t>., 7:606-612.</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Muid</w:t>
      </w:r>
      <w:proofErr w:type="spellEnd"/>
      <w:r w:rsidRPr="007A3963">
        <w:rPr>
          <w:rFonts w:asciiTheme="minorBidi" w:hAnsiTheme="minorBidi"/>
        </w:rPr>
        <w:t xml:space="preserve">, K. A.; </w:t>
      </w:r>
      <w:proofErr w:type="spellStart"/>
      <w:r w:rsidRPr="007A3963">
        <w:rPr>
          <w:rFonts w:asciiTheme="minorBidi" w:hAnsiTheme="minorBidi"/>
        </w:rPr>
        <w:t>Shahjahan</w:t>
      </w:r>
      <w:proofErr w:type="spellEnd"/>
      <w:r w:rsidRPr="007A3963">
        <w:rPr>
          <w:rFonts w:asciiTheme="minorBidi" w:hAnsiTheme="minorBidi"/>
        </w:rPr>
        <w:t xml:space="preserve">, R. M.; Begum, R. and Begum, R. A. (2012). Zinc phosphide induced DNA damage in the blood cells of Gallus sp. using comet DNA assay. </w:t>
      </w:r>
      <w:proofErr w:type="spellStart"/>
      <w:r w:rsidRPr="007A3963">
        <w:rPr>
          <w:rFonts w:asciiTheme="minorBidi" w:hAnsiTheme="minorBidi"/>
        </w:rPr>
        <w:t>Americ</w:t>
      </w:r>
      <w:proofErr w:type="spellEnd"/>
      <w:r w:rsidRPr="007A3963">
        <w:rPr>
          <w:rFonts w:asciiTheme="minorBidi" w:hAnsiTheme="minorBidi"/>
        </w:rPr>
        <w:t>. J. Agric. Biol. Sci., 7: 82-87.</w:t>
      </w:r>
    </w:p>
    <w:p w:rsidR="00035F64" w:rsidRPr="007A3963" w:rsidRDefault="00035F64" w:rsidP="00035F64">
      <w:pPr>
        <w:pStyle w:val="a4"/>
        <w:numPr>
          <w:ilvl w:val="0"/>
          <w:numId w:val="12"/>
        </w:numPr>
        <w:bidi w:val="0"/>
        <w:jc w:val="both"/>
        <w:rPr>
          <w:rFonts w:asciiTheme="minorBidi" w:hAnsiTheme="minorBidi"/>
        </w:rPr>
      </w:pPr>
      <w:r w:rsidRPr="007A3963">
        <w:rPr>
          <w:rFonts w:asciiTheme="minorBidi" w:hAnsiTheme="minorBidi"/>
        </w:rPr>
        <w:t xml:space="preserve">Lemay, M. and Wood, K.A. (1999). Detection of DNA damage and identification of UV induced photoproducts using the comet assay kit. </w:t>
      </w:r>
      <w:proofErr w:type="spellStart"/>
      <w:r w:rsidRPr="007A3963">
        <w:rPr>
          <w:rFonts w:asciiTheme="minorBidi" w:hAnsiTheme="minorBidi"/>
        </w:rPr>
        <w:t>BioTechniques</w:t>
      </w:r>
      <w:proofErr w:type="spellEnd"/>
      <w:r w:rsidRPr="007A3963">
        <w:rPr>
          <w:rFonts w:asciiTheme="minorBidi" w:hAnsiTheme="minorBidi"/>
        </w:rPr>
        <w:t>, 27(4):846-851.</w:t>
      </w:r>
    </w:p>
    <w:p w:rsidR="00035F64" w:rsidRPr="007A3963" w:rsidRDefault="00035F64" w:rsidP="00035F64">
      <w:pPr>
        <w:pStyle w:val="a4"/>
        <w:numPr>
          <w:ilvl w:val="0"/>
          <w:numId w:val="12"/>
        </w:numPr>
        <w:bidi w:val="0"/>
        <w:jc w:val="both"/>
        <w:rPr>
          <w:rFonts w:asciiTheme="minorBidi" w:hAnsiTheme="minorBidi"/>
        </w:rPr>
      </w:pPr>
      <w:proofErr w:type="spellStart"/>
      <w:r w:rsidRPr="007A3963">
        <w:rPr>
          <w:rFonts w:asciiTheme="minorBidi" w:hAnsiTheme="minorBidi"/>
        </w:rPr>
        <w:t>Biri</w:t>
      </w:r>
      <w:proofErr w:type="spellEnd"/>
      <w:r w:rsidRPr="007A3963">
        <w:rPr>
          <w:rFonts w:asciiTheme="minorBidi" w:hAnsiTheme="minorBidi"/>
        </w:rPr>
        <w:t xml:space="preserve">, A.; </w:t>
      </w:r>
      <w:proofErr w:type="spellStart"/>
      <w:r w:rsidRPr="007A3963">
        <w:rPr>
          <w:rFonts w:asciiTheme="minorBidi" w:hAnsiTheme="minorBidi"/>
        </w:rPr>
        <w:t>Civelek</w:t>
      </w:r>
      <w:proofErr w:type="spellEnd"/>
      <w:r w:rsidRPr="007A3963">
        <w:rPr>
          <w:rFonts w:asciiTheme="minorBidi" w:hAnsiTheme="minorBidi"/>
        </w:rPr>
        <w:t xml:space="preserve">, E.; </w:t>
      </w:r>
      <w:proofErr w:type="spellStart"/>
      <w:r w:rsidRPr="007A3963">
        <w:rPr>
          <w:rFonts w:asciiTheme="minorBidi" w:hAnsiTheme="minorBidi"/>
        </w:rPr>
        <w:t>Karahalil</w:t>
      </w:r>
      <w:proofErr w:type="spellEnd"/>
      <w:r w:rsidRPr="007A3963">
        <w:rPr>
          <w:rFonts w:asciiTheme="minorBidi" w:hAnsiTheme="minorBidi"/>
        </w:rPr>
        <w:t xml:space="preserve">, B. and </w:t>
      </w:r>
      <w:proofErr w:type="spellStart"/>
      <w:r w:rsidRPr="007A3963">
        <w:rPr>
          <w:rFonts w:asciiTheme="minorBidi" w:hAnsiTheme="minorBidi"/>
        </w:rPr>
        <w:t>Sardas</w:t>
      </w:r>
      <w:proofErr w:type="spellEnd"/>
      <w:r w:rsidRPr="007A3963">
        <w:rPr>
          <w:rFonts w:asciiTheme="minorBidi" w:hAnsiTheme="minorBidi"/>
        </w:rPr>
        <w:t xml:space="preserve">, S. (2002). Assessment of DNA damage in women using oral contraceptives. </w:t>
      </w:r>
      <w:proofErr w:type="spellStart"/>
      <w:r w:rsidRPr="007A3963">
        <w:rPr>
          <w:rFonts w:asciiTheme="minorBidi" w:hAnsiTheme="minorBidi"/>
        </w:rPr>
        <w:t>Mutat</w:t>
      </w:r>
      <w:proofErr w:type="spellEnd"/>
      <w:r w:rsidRPr="007A3963">
        <w:rPr>
          <w:rFonts w:asciiTheme="minorBidi" w:hAnsiTheme="minorBidi"/>
        </w:rPr>
        <w:t>. Res., 521:113–119.</w:t>
      </w:r>
    </w:p>
    <w:p w:rsidR="00035F64" w:rsidRPr="00F204FC" w:rsidRDefault="00035F64" w:rsidP="00035F64">
      <w:pPr>
        <w:pStyle w:val="a4"/>
        <w:numPr>
          <w:ilvl w:val="0"/>
          <w:numId w:val="12"/>
        </w:numPr>
        <w:bidi w:val="0"/>
        <w:jc w:val="both"/>
        <w:rPr>
          <w:rFonts w:asciiTheme="majorBidi" w:hAnsiTheme="majorBidi" w:cstheme="majorBidi"/>
        </w:rPr>
      </w:pPr>
      <w:r w:rsidRPr="007A3963">
        <w:rPr>
          <w:rFonts w:asciiTheme="minorBidi" w:hAnsiTheme="minorBidi"/>
        </w:rPr>
        <w:t>Lovell ad Omori (2008). Statistical issues in the use of the comet assay. Mutagenesis, 23(3):171-182.</w:t>
      </w:r>
    </w:p>
    <w:p w:rsidR="00035F64" w:rsidRDefault="00035F64" w:rsidP="00035F64">
      <w:pPr>
        <w:autoSpaceDE w:val="0"/>
        <w:autoSpaceDN w:val="0"/>
        <w:bidi w:val="0"/>
        <w:adjustRightInd w:val="0"/>
        <w:spacing w:after="0" w:line="360" w:lineRule="auto"/>
        <w:ind w:left="-6" w:right="-90"/>
        <w:jc w:val="both"/>
        <w:rPr>
          <w:rFonts w:asciiTheme="majorBidi" w:hAnsiTheme="majorBidi" w:cstheme="majorBidi"/>
          <w:sz w:val="28"/>
          <w:szCs w:val="28"/>
        </w:rPr>
      </w:pPr>
    </w:p>
    <w:p w:rsidR="00035F64" w:rsidRDefault="00035F64" w:rsidP="00035F64">
      <w:pPr>
        <w:bidi w:val="0"/>
        <w:rPr>
          <w:rFonts w:asciiTheme="majorBidi" w:hAnsiTheme="majorBidi" w:cstheme="majorBidi"/>
          <w:sz w:val="28"/>
          <w:szCs w:val="28"/>
        </w:rPr>
      </w:pPr>
      <w:r>
        <w:rPr>
          <w:rFonts w:asciiTheme="majorBidi" w:hAnsiTheme="majorBidi" w:cstheme="majorBidi"/>
          <w:sz w:val="28"/>
          <w:szCs w:val="28"/>
        </w:rPr>
        <w:lastRenderedPageBreak/>
        <w:br w:type="page"/>
      </w:r>
    </w:p>
    <w:p w:rsidR="006769B6" w:rsidRPr="005C7DFC" w:rsidRDefault="006769B6" w:rsidP="005C7DFC">
      <w:pPr>
        <w:rPr>
          <w:rtl/>
        </w:rPr>
      </w:pPr>
    </w:p>
    <w:sectPr w:rsidR="006769B6" w:rsidRPr="005C7DFC" w:rsidSect="002B458D">
      <w:headerReference w:type="default" r:id="rId7"/>
      <w:footerReference w:type="default" r:id="rI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035F64">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035F64">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035F64"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035F64"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
      </v:shape>
    </w:pict>
  </w:numPicBullet>
  <w:abstractNum w:abstractNumId="0">
    <w:nsid w:val="0C3A3F81"/>
    <w:multiLevelType w:val="hybridMultilevel"/>
    <w:tmpl w:val="21F05BB2"/>
    <w:lvl w:ilvl="0" w:tplc="A34E5EEC">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6A30FEC"/>
    <w:multiLevelType w:val="hybridMultilevel"/>
    <w:tmpl w:val="10A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7D41BF5"/>
    <w:multiLevelType w:val="hybridMultilevel"/>
    <w:tmpl w:val="2916A5B4"/>
    <w:lvl w:ilvl="0" w:tplc="21D404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74117"/>
    <w:multiLevelType w:val="hybridMultilevel"/>
    <w:tmpl w:val="B0A2E6D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7803B01"/>
    <w:multiLevelType w:val="hybridMultilevel"/>
    <w:tmpl w:val="CCEC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C3DE2"/>
    <w:multiLevelType w:val="hybridMultilevel"/>
    <w:tmpl w:val="66261D2C"/>
    <w:lvl w:ilvl="0" w:tplc="A34E5EEC">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10"/>
  </w:num>
  <w:num w:numId="3">
    <w:abstractNumId w:val="5"/>
  </w:num>
  <w:num w:numId="4">
    <w:abstractNumId w:val="0"/>
  </w:num>
  <w:num w:numId="5">
    <w:abstractNumId w:val="3"/>
  </w:num>
  <w:num w:numId="6">
    <w:abstractNumId w:val="4"/>
  </w:num>
  <w:num w:numId="7">
    <w:abstractNumId w:val="2"/>
  </w:num>
  <w:num w:numId="8">
    <w:abstractNumId w:val="7"/>
  </w:num>
  <w:num w:numId="9">
    <w:abstractNumId w:val="1"/>
  </w:num>
  <w:num w:numId="10">
    <w:abstractNumId w:val="8"/>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B7569"/>
    <w:rsid w:val="000B7E89"/>
    <w:rsid w:val="00145799"/>
    <w:rsid w:val="002B458D"/>
    <w:rsid w:val="002D46AB"/>
    <w:rsid w:val="00496101"/>
    <w:rsid w:val="005060F7"/>
    <w:rsid w:val="005C610B"/>
    <w:rsid w:val="005C7DFC"/>
    <w:rsid w:val="0066640A"/>
    <w:rsid w:val="006769B6"/>
    <w:rsid w:val="00740B54"/>
    <w:rsid w:val="008E7B33"/>
    <w:rsid w:val="0093322C"/>
    <w:rsid w:val="00943F48"/>
    <w:rsid w:val="00A72391"/>
    <w:rsid w:val="00C86DA9"/>
    <w:rsid w:val="00D17700"/>
    <w:rsid w:val="00DA3470"/>
    <w:rsid w:val="00E6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6"/>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7"/>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8"/>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9"/>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11"/>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10"/>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6"/>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7"/>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8"/>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9"/>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11"/>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10"/>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3627</Words>
  <Characters>20678</Characters>
  <Application>Microsoft Office Word</Application>
  <DocSecurity>0</DocSecurity>
  <Lines>172</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2018-05-08T09:46:00Z</dcterms:created>
  <dcterms:modified xsi:type="dcterms:W3CDTF">2018-05-08T09:46:00Z</dcterms:modified>
</cp:coreProperties>
</file>